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26EF05" w14:textId="739D50CD" w:rsidR="004D1539" w:rsidRPr="00E33EE7" w:rsidRDefault="004D1539" w:rsidP="00A42663">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3GPP TSG-RAN WG2 Meeting #126</w:t>
      </w:r>
      <w:r w:rsidRPr="00E33EE7">
        <w:rPr>
          <w:rFonts w:ascii="Arial" w:eastAsia="MS Mincho" w:hAnsi="Arial"/>
          <w:b/>
          <w:sz w:val="24"/>
          <w:szCs w:val="24"/>
          <w:lang w:val="de-DE" w:eastAsia="x-none"/>
        </w:rPr>
        <w:tab/>
        <w:t>R2-240</w:t>
      </w:r>
      <w:r w:rsidR="00F279B0" w:rsidRPr="00F279B0">
        <w:rPr>
          <w:rFonts w:ascii="Arial" w:eastAsia="MS Mincho" w:hAnsi="Arial"/>
          <w:b/>
          <w:sz w:val="24"/>
          <w:szCs w:val="24"/>
          <w:lang w:val="de-DE" w:eastAsia="x-none"/>
        </w:rPr>
        <w:t>5401</w:t>
      </w:r>
    </w:p>
    <w:p w14:paraId="20AC8F0D" w14:textId="77777777" w:rsidR="004D1539" w:rsidRPr="00E33EE7" w:rsidRDefault="004D1539" w:rsidP="004D1539">
      <w:pPr>
        <w:widowControl w:val="0"/>
        <w:tabs>
          <w:tab w:val="left" w:pos="1701"/>
          <w:tab w:val="right" w:pos="9923"/>
        </w:tabs>
        <w:spacing w:before="120" w:after="0"/>
        <w:rPr>
          <w:rFonts w:ascii="Arial" w:eastAsia="MS Mincho" w:hAnsi="Arial"/>
          <w:b/>
          <w:sz w:val="24"/>
          <w:szCs w:val="24"/>
          <w:lang w:val="de-DE" w:eastAsia="x-none"/>
        </w:rPr>
      </w:pPr>
      <w:r w:rsidRPr="00E33EE7">
        <w:rPr>
          <w:rFonts w:ascii="Arial" w:eastAsia="MS Mincho" w:hAnsi="Arial"/>
          <w:b/>
          <w:sz w:val="24"/>
          <w:szCs w:val="24"/>
          <w:lang w:val="de-DE" w:eastAsia="x-none"/>
        </w:rPr>
        <w:t>Fukuoka, Japan May 22nd – 26th,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71CE47" w:rsidR="001E41F3" w:rsidRPr="00410371" w:rsidRDefault="004D1539" w:rsidP="00E13F3D">
            <w:pPr>
              <w:pStyle w:val="CRCoverPage"/>
              <w:spacing w:after="0"/>
              <w:jc w:val="right"/>
              <w:rPr>
                <w:b/>
                <w:noProof/>
                <w:sz w:val="28"/>
              </w:rPr>
            </w:pPr>
            <w:r>
              <w:rPr>
                <w:b/>
                <w:noProof/>
                <w:sz w:val="28"/>
              </w:rPr>
              <w:t>36.33</w:t>
            </w:r>
            <w:r>
              <w:rPr>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C5DCDF" w:rsidR="001E41F3" w:rsidRPr="00410371" w:rsidRDefault="00AC60C1" w:rsidP="00F279B0">
            <w:pPr>
              <w:pStyle w:val="CRCoverPage"/>
              <w:spacing w:after="0"/>
              <w:rPr>
                <w:noProof/>
              </w:rPr>
            </w:pPr>
            <w:fldSimple w:instr=" DOCPROPERTY  Cr#  \* MERGEFORMAT ">
              <w:bookmarkStart w:id="0" w:name="_GoBack"/>
              <w:bookmarkEnd w:id="0"/>
              <w:r w:rsidR="00F279B0">
                <w:rPr>
                  <w:b/>
                  <w:noProof/>
                  <w:sz w:val="28"/>
                </w:rPr>
                <w:t>5027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4DD004" w:rsidR="001E41F3" w:rsidRPr="00410371" w:rsidRDefault="00AC60C1" w:rsidP="004D1539">
            <w:pPr>
              <w:pStyle w:val="CRCoverPage"/>
              <w:spacing w:after="0"/>
              <w:jc w:val="center"/>
              <w:rPr>
                <w:b/>
                <w:noProof/>
              </w:rPr>
            </w:pPr>
            <w:fldSimple w:instr=" DOCPROPERTY  Revision  \* MERGEFORMAT ">
              <w:r w:rsidR="004D1539">
                <w:rPr>
                  <w:b/>
                  <w:noProof/>
                  <w:sz w:val="28"/>
                </w:rPr>
                <w:t>-</w:t>
              </w:r>
            </w:fldSimple>
            <w:r w:rsidR="004D1539"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CDE51" w:rsidR="001E41F3" w:rsidRPr="00410371" w:rsidRDefault="007C5BF4" w:rsidP="007C5BF4">
            <w:pPr>
              <w:pStyle w:val="CRCoverPage"/>
              <w:spacing w:after="0"/>
              <w:jc w:val="center"/>
              <w:rPr>
                <w:noProof/>
                <w:sz w:val="28"/>
              </w:rPr>
            </w:pPr>
            <w:r>
              <w:rPr>
                <w:b/>
                <w:noProof/>
                <w:sz w:val="28"/>
              </w:rPr>
              <w:t>18</w:t>
            </w:r>
            <w:r w:rsidR="004D1539" w:rsidRPr="006970BA">
              <w:rPr>
                <w:b/>
                <w:noProof/>
                <w:sz w:val="28"/>
              </w:rPr>
              <w:t>.</w:t>
            </w:r>
            <w:r>
              <w:rPr>
                <w:b/>
                <w:noProof/>
                <w:sz w:val="28"/>
              </w:rPr>
              <w:t>1</w:t>
            </w:r>
            <w:r w:rsidR="004D1539" w:rsidRPr="006970B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958908" w:rsidR="00F25D98" w:rsidRDefault="00AD0B54" w:rsidP="001E41F3">
            <w:pPr>
              <w:pStyle w:val="CRCoverPage"/>
              <w:spacing w:after="0"/>
              <w:jc w:val="center"/>
              <w:rPr>
                <w:b/>
                <w:caps/>
                <w:noProof/>
              </w:rPr>
            </w:pPr>
            <w:r>
              <w:rPr>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B6D592" w:rsidR="00F25D98" w:rsidRDefault="00AD0B54" w:rsidP="001E41F3">
            <w:pPr>
              <w:pStyle w:val="CRCoverPage"/>
              <w:spacing w:after="0"/>
              <w:jc w:val="center"/>
              <w:rPr>
                <w:b/>
                <w:caps/>
                <w:noProof/>
              </w:rPr>
            </w:pPr>
            <w:r>
              <w:rPr>
                <w:b/>
                <w:caps/>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29621B" w:rsidR="001E41F3" w:rsidRDefault="00AC60C1" w:rsidP="004D1539">
            <w:pPr>
              <w:pStyle w:val="CRCoverPage"/>
              <w:spacing w:after="0"/>
              <w:ind w:left="100"/>
              <w:rPr>
                <w:noProof/>
              </w:rPr>
            </w:pPr>
            <w:fldSimple w:instr=" DOCPROPERTY  CrTitle  \* MERGEFORMAT ">
              <w:r w:rsidR="004D1539">
                <w:t>Miscellaneous Corrections for TS 36.331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059C0A" w:rsidR="001E41F3" w:rsidRDefault="007C3151" w:rsidP="007C3151">
            <w:pPr>
              <w:pStyle w:val="CRCoverPage"/>
              <w:spacing w:after="0"/>
              <w:ind w:left="100"/>
              <w:rPr>
                <w:noProof/>
              </w:rPr>
            </w:pPr>
            <w:r>
              <w:t>Samsung, Qualcomm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700923" w:rsidR="001E41F3" w:rsidRDefault="007C3151"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18A97D" w:rsidR="001E41F3" w:rsidRDefault="00AC60C1">
            <w:pPr>
              <w:pStyle w:val="CRCoverPage"/>
              <w:spacing w:after="0"/>
              <w:ind w:left="100"/>
              <w:rPr>
                <w:noProof/>
              </w:rPr>
            </w:pPr>
            <w:fldSimple w:instr=" DOCPROPERTY  RelatedWis  \* MERGEFORMAT ">
              <w:r w:rsidR="007C3151">
                <w:t xml:space="preserve">TEI14, </w:t>
              </w:r>
              <w:r w:rsidR="007C3151" w:rsidRPr="00D11A39">
                <w:t>LTE_NBIOT_eMTC_NTN</w:t>
              </w:r>
              <w:r w:rsidR="006B1FB9">
                <w:t>, TEI10</w:t>
              </w:r>
              <w:r w:rsidR="0020451E">
                <w:t xml:space="preserve">, </w:t>
              </w:r>
              <w:r w:rsidR="0020451E" w:rsidRPr="0020451E">
                <w:t>TEI17</w:t>
              </w:r>
              <w:r w:rsidR="0020451E">
                <w:t xml:space="preserve">, </w:t>
              </w:r>
              <w:r w:rsidR="0020451E" w:rsidRPr="0020451E">
                <w:t>NR_ext_to_71GHz-Core</w:t>
              </w:r>
              <w:r w:rsidR="009935E3">
                <w:t>, NR_mobile_IAB</w:t>
              </w:r>
              <w:r w:rsidR="001F112D">
                <w:t>-Core</w:t>
              </w:r>
              <w:r w:rsidR="007C3151">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A81600" w:rsidR="001E41F3" w:rsidRDefault="00AC60C1" w:rsidP="005A0BCC">
            <w:pPr>
              <w:pStyle w:val="CRCoverPage"/>
              <w:spacing w:after="0"/>
              <w:ind w:left="100"/>
              <w:rPr>
                <w:noProof/>
              </w:rPr>
            </w:pPr>
            <w:fldSimple w:instr=" DOCPROPERTY  ResDate  \* MERGEFORMAT ">
              <w:fldSimple w:instr=" DOCPROPERTY  ResDate  \* MERGEFORMAT ">
                <w:r w:rsidR="004D1539">
                  <w:rPr>
                    <w:noProof/>
                  </w:rPr>
                  <w:t>2024-05-</w:t>
                </w:r>
                <w:r w:rsidR="005A0BCC">
                  <w:rPr>
                    <w:noProof/>
                  </w:rPr>
                  <w:t>10</w:t>
                </w:r>
              </w:fldSimple>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9A2C2C" w:rsidR="001E41F3" w:rsidRDefault="003A4447" w:rsidP="007C315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0C8DB6" w:rsidR="001E41F3" w:rsidRDefault="00AC60C1" w:rsidP="007C5BF4">
            <w:pPr>
              <w:pStyle w:val="CRCoverPage"/>
              <w:spacing w:after="0"/>
              <w:ind w:left="100"/>
              <w:rPr>
                <w:noProof/>
              </w:rPr>
            </w:pPr>
            <w:fldSimple w:instr=" DOCPROPERTY  Release  \* MERGEFORMAT ">
              <w:r w:rsidR="007C3151">
                <w:rPr>
                  <w:noProof/>
                </w:rPr>
                <w:t>Rel-1</w:t>
              </w:r>
            </w:fldSimple>
            <w:r w:rsidR="007C5BF4">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007C7" w14:textId="77777777" w:rsidR="007C3151" w:rsidRDefault="007C3151" w:rsidP="007C3151">
            <w:pPr>
              <w:spacing w:after="0"/>
              <w:ind w:left="100"/>
              <w:rPr>
                <w:rFonts w:ascii="Arial" w:hAnsi="Arial"/>
                <w:noProof/>
                <w:lang w:eastAsia="zh-CN"/>
              </w:rPr>
            </w:pPr>
            <w:r>
              <w:rPr>
                <w:rFonts w:ascii="Arial" w:hAnsi="Arial"/>
                <w:noProof/>
                <w:lang w:eastAsia="zh-CN"/>
              </w:rPr>
              <w:t>This CR collects the miscellaneous corrections:</w:t>
            </w:r>
          </w:p>
          <w:p w14:paraId="0F97357D" w14:textId="2CE44772" w:rsidR="007C3151" w:rsidRPr="00752AAE" w:rsidRDefault="007C3151" w:rsidP="007C3151">
            <w:pPr>
              <w:pStyle w:val="af1"/>
              <w:numPr>
                <w:ilvl w:val="0"/>
                <w:numId w:val="1"/>
              </w:numPr>
              <w:spacing w:after="0"/>
              <w:ind w:firstLineChars="0"/>
              <w:rPr>
                <w:rFonts w:ascii="Arial" w:eastAsia="맑은 고딕" w:hAnsi="Arial"/>
                <w:noProof/>
                <w:lang w:val="en-US" w:eastAsia="ko-KR"/>
              </w:rPr>
            </w:pPr>
            <w:r w:rsidRPr="00823D5D">
              <w:rPr>
                <w:rFonts w:ascii="Arial" w:hAnsi="Arial"/>
                <w:noProof/>
                <w:lang w:eastAsia="zh-CN"/>
              </w:rPr>
              <w:t>In section 5.3.3.4a, it seems there is no mention of handling of Otherconfig.</w:t>
            </w:r>
          </w:p>
          <w:p w14:paraId="4C95AFC3" w14:textId="7F5B191E" w:rsidR="00752AAE" w:rsidRPr="00A42663" w:rsidRDefault="00AD0B54" w:rsidP="00AD0B54">
            <w:pPr>
              <w:pStyle w:val="af1"/>
              <w:numPr>
                <w:ilvl w:val="0"/>
                <w:numId w:val="1"/>
              </w:numPr>
              <w:spacing w:after="0"/>
              <w:ind w:firstLineChars="0"/>
              <w:rPr>
                <w:rFonts w:ascii="Arial" w:eastAsia="맑은 고딕" w:hAnsi="Arial" w:cs="Arial"/>
                <w:noProof/>
                <w:lang w:val="en-US" w:eastAsia="ko-KR"/>
              </w:rPr>
            </w:pPr>
            <w:r w:rsidRPr="00AD0B54">
              <w:rPr>
                <w:rFonts w:ascii="Arial" w:hAnsi="Arial" w:cs="Arial"/>
              </w:rPr>
              <w:t xml:space="preserve">Currently procedural text specifies that </w:t>
            </w:r>
            <w:r w:rsidRPr="00AD0B54">
              <w:rPr>
                <w:rFonts w:ascii="Arial" w:hAnsi="Arial" w:cs="Arial"/>
                <w:i/>
              </w:rPr>
              <w:t>cqi-Reporting</w:t>
            </w:r>
            <w:r w:rsidRPr="00AD0B54">
              <w:rPr>
                <w:rFonts w:ascii="Arial" w:hAnsi="Arial" w:cs="Arial"/>
              </w:rPr>
              <w:t xml:space="preserve"> is applicable for EDT, i.e., when transmitting </w:t>
            </w:r>
            <w:r w:rsidRPr="00AD0B54">
              <w:rPr>
                <w:rFonts w:ascii="Arial" w:hAnsi="Arial" w:cs="Arial"/>
                <w:i/>
                <w:iCs/>
              </w:rPr>
              <w:t>RRCEarlyDataRequest</w:t>
            </w:r>
            <w:r w:rsidRPr="00AD0B54">
              <w:rPr>
                <w:rFonts w:ascii="Arial" w:hAnsi="Arial" w:cs="Arial"/>
              </w:rPr>
              <w:t xml:space="preserve"> message.</w:t>
            </w:r>
            <w:r>
              <w:rPr>
                <w:rFonts w:ascii="Arial" w:hAnsi="Arial" w:cs="Arial"/>
              </w:rPr>
              <w:t xml:space="preserve"> </w:t>
            </w:r>
            <w:r w:rsidRPr="00AD0B54">
              <w:rPr>
                <w:rFonts w:ascii="Arial" w:hAnsi="Arial" w:cs="Arial"/>
              </w:rPr>
              <w:t xml:space="preserve">However, this is not consistent with the field description of </w:t>
            </w:r>
            <w:r w:rsidRPr="00AD0B54">
              <w:rPr>
                <w:rFonts w:ascii="Arial" w:hAnsi="Arial" w:cs="Arial"/>
                <w:i/>
              </w:rPr>
              <w:t>cqi-Reporting</w:t>
            </w:r>
            <w:r w:rsidRPr="00AD0B54">
              <w:rPr>
                <w:rFonts w:ascii="Arial" w:hAnsi="Arial" w:cs="Arial"/>
              </w:rPr>
              <w:t xml:space="preserve">. It does not include </w:t>
            </w:r>
            <w:r w:rsidRPr="00AD0B54">
              <w:rPr>
                <w:rFonts w:ascii="Arial" w:hAnsi="Arial" w:cs="Arial"/>
                <w:i/>
              </w:rPr>
              <w:t>RRCEarlyDataRequest</w:t>
            </w:r>
            <w:r w:rsidRPr="00AD0B54">
              <w:rPr>
                <w:rFonts w:ascii="Arial" w:hAnsi="Arial" w:cs="Arial"/>
              </w:rPr>
              <w:t xml:space="preserve"> which was introduced in Rel-</w:t>
            </w:r>
            <w:r>
              <w:rPr>
                <w:rFonts w:ascii="Arial" w:hAnsi="Arial" w:cs="Arial"/>
              </w:rPr>
              <w:t xml:space="preserve">15 but other RRC messages in </w:t>
            </w:r>
            <w:r w:rsidRPr="00AD0B54">
              <w:rPr>
                <w:rFonts w:ascii="Arial" w:hAnsi="Arial" w:cs="Arial"/>
              </w:rPr>
              <w:t xml:space="preserve">Msg3. </w:t>
            </w:r>
          </w:p>
          <w:p w14:paraId="64DF9BF7" w14:textId="0E634836" w:rsidR="00A42663" w:rsidRDefault="00A42663" w:rsidP="00A42663">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hint="eastAsia"/>
                <w:noProof/>
                <w:lang w:val="en-US" w:eastAsia="ko-KR"/>
              </w:rPr>
              <w:t xml:space="preserve">In </w:t>
            </w:r>
            <w:r w:rsidRPr="00A42663">
              <w:rPr>
                <w:rFonts w:ascii="Arial" w:eastAsia="맑은 고딕" w:hAnsi="Arial" w:cs="Arial"/>
                <w:i/>
                <w:noProof/>
                <w:lang w:val="en-US" w:eastAsia="ko-KR"/>
              </w:rPr>
              <w:t>SystemInformationBlockType3</w:t>
            </w:r>
            <w:r>
              <w:rPr>
                <w:rFonts w:ascii="Arial" w:eastAsia="맑은 고딕" w:hAnsi="Arial" w:cs="Arial" w:hint="eastAsia"/>
                <w:noProof/>
                <w:lang w:val="en-US" w:eastAsia="ko-KR"/>
              </w:rPr>
              <w:t xml:space="preserve">, the field description for </w:t>
            </w:r>
            <w:r w:rsidRPr="00A42663">
              <w:rPr>
                <w:rFonts w:ascii="Arial" w:eastAsia="맑은 고딕" w:hAnsi="Arial" w:cs="Arial"/>
                <w:i/>
                <w:noProof/>
                <w:lang w:val="en-US" w:eastAsia="ko-KR"/>
              </w:rPr>
              <w:t>multiBandInfoList-v10j0</w:t>
            </w:r>
            <w:r>
              <w:rPr>
                <w:rFonts w:ascii="Arial" w:eastAsia="맑은 고딕" w:hAnsi="Arial" w:cs="Arial"/>
                <w:noProof/>
                <w:lang w:val="en-US" w:eastAsia="ko-KR"/>
              </w:rPr>
              <w:t xml:space="preserve"> includes the imcomplete referred fields (i.e. </w:t>
            </w:r>
            <w:r w:rsidRPr="006C328A">
              <w:rPr>
                <w:rFonts w:ascii="Arial" w:eastAsia="맑은 고딕" w:hAnsi="Arial" w:cs="Arial"/>
                <w:i/>
                <w:noProof/>
                <w:lang w:val="en-US" w:eastAsia="ko-KR"/>
              </w:rPr>
              <w:t xml:space="preserve">multiBandInfoList </w:t>
            </w:r>
            <w:r w:rsidRPr="00A42663">
              <w:rPr>
                <w:rFonts w:ascii="Arial" w:eastAsia="맑은 고딕" w:hAnsi="Arial" w:cs="Arial"/>
                <w:noProof/>
                <w:lang w:val="en-US" w:eastAsia="ko-KR"/>
              </w:rPr>
              <w:t xml:space="preserve">(i.e. without suffix) or </w:t>
            </w:r>
            <w:r w:rsidRPr="006C328A">
              <w:rPr>
                <w:rFonts w:ascii="Arial" w:eastAsia="맑은 고딕" w:hAnsi="Arial" w:cs="Arial"/>
                <w:i/>
                <w:noProof/>
                <w:lang w:val="en-US" w:eastAsia="ko-KR"/>
              </w:rPr>
              <w:t>multiBandInfoList-v9e0</w:t>
            </w:r>
            <w:r>
              <w:rPr>
                <w:rFonts w:ascii="Arial" w:eastAsia="맑은 고딕" w:hAnsi="Arial" w:cs="Arial"/>
                <w:noProof/>
                <w:lang w:val="en-US" w:eastAsia="ko-KR"/>
              </w:rPr>
              <w:t xml:space="preserve">) </w:t>
            </w:r>
            <w:r w:rsidRPr="00A42663">
              <w:rPr>
                <w:rFonts w:ascii="Arial" w:eastAsia="맑은 고딕" w:hAnsi="Arial" w:cs="Arial"/>
                <w:noProof/>
                <w:lang w:val="en-US" w:eastAsia="ko-KR"/>
              </w:rPr>
              <w:t xml:space="preserve">since </w:t>
            </w:r>
            <w:r w:rsidRPr="00A42663">
              <w:rPr>
                <w:rFonts w:ascii="Arial" w:eastAsia="맑은 고딕" w:hAnsi="Arial" w:cs="Arial"/>
                <w:i/>
                <w:noProof/>
                <w:lang w:val="en-US" w:eastAsia="ko-KR"/>
              </w:rPr>
              <w:t>SystemInformationBlockType3</w:t>
            </w:r>
            <w:r>
              <w:rPr>
                <w:rFonts w:ascii="Arial" w:eastAsia="맑은 고딕" w:hAnsi="Arial" w:cs="Arial"/>
                <w:i/>
                <w:noProof/>
                <w:lang w:val="en-US" w:eastAsia="ko-KR"/>
              </w:rPr>
              <w:t xml:space="preserve"> </w:t>
            </w:r>
            <w:r w:rsidRPr="00A42663">
              <w:rPr>
                <w:rFonts w:ascii="Arial" w:eastAsia="맑은 고딕" w:hAnsi="Arial" w:cs="Arial"/>
                <w:noProof/>
                <w:lang w:val="en-US" w:eastAsia="ko-KR"/>
              </w:rPr>
              <w:t>itself doesn’t have those referred primary fields</w:t>
            </w:r>
            <w:r>
              <w:rPr>
                <w:rFonts w:ascii="Arial" w:eastAsia="맑은 고딕" w:hAnsi="Arial" w:cs="Arial"/>
                <w:noProof/>
                <w:lang w:val="en-US" w:eastAsia="ko-KR"/>
              </w:rPr>
              <w:t>.</w:t>
            </w:r>
          </w:p>
          <w:p w14:paraId="11D5FDD0" w14:textId="6C9A8992" w:rsidR="006274D0" w:rsidRPr="00AD0B54" w:rsidRDefault="006274D0" w:rsidP="006274D0">
            <w:pPr>
              <w:pStyle w:val="af1"/>
              <w:numPr>
                <w:ilvl w:val="0"/>
                <w:numId w:val="1"/>
              </w:numPr>
              <w:spacing w:after="0"/>
              <w:ind w:firstLineChars="0"/>
              <w:rPr>
                <w:rFonts w:ascii="Arial" w:eastAsia="맑은 고딕" w:hAnsi="Arial" w:cs="Arial"/>
                <w:noProof/>
                <w:lang w:val="en-US" w:eastAsia="ko-KR"/>
              </w:rPr>
            </w:pPr>
            <w:r>
              <w:rPr>
                <w:rFonts w:ascii="Arial" w:eastAsia="맑은 고딕" w:hAnsi="Arial" w:cs="Arial"/>
                <w:noProof/>
                <w:lang w:val="en-US" w:eastAsia="ko-KR"/>
              </w:rPr>
              <w:t xml:space="preserve">In the field description for </w:t>
            </w:r>
            <w:r w:rsidRPr="006274D0">
              <w:rPr>
                <w:rFonts w:ascii="Arial" w:eastAsia="맑은 고딕" w:hAnsi="Arial" w:cs="Arial"/>
                <w:i/>
                <w:noProof/>
                <w:lang w:val="en-US" w:eastAsia="ko-KR"/>
              </w:rPr>
              <w:t>carrierFreqListNR</w:t>
            </w:r>
            <w:r>
              <w:rPr>
                <w:rFonts w:ascii="Arial" w:eastAsia="맑은 고딕" w:hAnsi="Arial" w:cs="Arial"/>
                <w:i/>
                <w:noProof/>
                <w:lang w:val="en-US" w:eastAsia="ko-KR"/>
              </w:rPr>
              <w:t xml:space="preserve"> in S</w:t>
            </w:r>
            <w:r w:rsidRPr="00A42663">
              <w:rPr>
                <w:rFonts w:ascii="Arial" w:eastAsia="맑은 고딕" w:hAnsi="Arial" w:cs="Arial"/>
                <w:i/>
                <w:noProof/>
                <w:lang w:val="en-US" w:eastAsia="ko-KR"/>
              </w:rPr>
              <w:t>ystemInformationBlockType</w:t>
            </w:r>
            <w:r>
              <w:rPr>
                <w:rFonts w:ascii="Arial" w:eastAsia="맑은 고딕" w:hAnsi="Arial" w:cs="Arial"/>
                <w:i/>
                <w:noProof/>
                <w:lang w:val="en-US" w:eastAsia="ko-KR"/>
              </w:rPr>
              <w:t>24</w:t>
            </w:r>
            <w:r>
              <w:rPr>
                <w:rFonts w:ascii="Arial" w:eastAsia="맑은 고딕" w:hAnsi="Arial" w:cs="Arial"/>
                <w:noProof/>
                <w:lang w:val="en-US" w:eastAsia="ko-KR"/>
              </w:rPr>
              <w:t xml:space="preserve">, the fields for </w:t>
            </w:r>
            <w:r w:rsidRPr="006274D0">
              <w:rPr>
                <w:rFonts w:ascii="Arial" w:eastAsia="맑은 고딕" w:hAnsi="Arial" w:cs="Arial"/>
                <w:i/>
                <w:noProof/>
                <w:lang w:val="en-US" w:eastAsia="ko-KR"/>
              </w:rPr>
              <w:t>carrierFreqListNR-v1700</w:t>
            </w:r>
            <w:r w:rsidR="003A4447">
              <w:rPr>
                <w:rFonts w:ascii="Arial" w:eastAsia="맑은 고딕" w:hAnsi="Arial" w:cs="Arial"/>
                <w:i/>
                <w:noProof/>
                <w:lang w:val="en-US" w:eastAsia="ko-KR"/>
              </w:rPr>
              <w:t>,</w:t>
            </w:r>
            <w:r w:rsidR="003A4447">
              <w:rPr>
                <w:rFonts w:ascii="Arial" w:eastAsia="맑은 고딕" w:hAnsi="Arial" w:cs="Arial"/>
                <w:noProof/>
                <w:lang w:val="en-US" w:eastAsia="ko-KR"/>
              </w:rPr>
              <w:t xml:space="preserve"> </w:t>
            </w:r>
            <w:r w:rsidRPr="006274D0">
              <w:rPr>
                <w:rFonts w:ascii="Arial" w:eastAsia="맑은 고딕" w:hAnsi="Arial" w:cs="Arial"/>
                <w:i/>
                <w:noProof/>
                <w:lang w:val="en-US" w:eastAsia="ko-KR"/>
              </w:rPr>
              <w:t>carrierFreqListNR-v1720</w:t>
            </w:r>
            <w:r w:rsidR="003A4447">
              <w:rPr>
                <w:rFonts w:ascii="Arial" w:eastAsia="맑은 고딕" w:hAnsi="Arial" w:cs="Arial"/>
                <w:noProof/>
                <w:lang w:val="en-US" w:eastAsia="ko-KR"/>
              </w:rPr>
              <w:t xml:space="preserve"> and </w:t>
            </w:r>
            <w:r w:rsidR="003A4447">
              <w:rPr>
                <w:rFonts w:ascii="Arial" w:eastAsia="맑은 고딕" w:hAnsi="Arial" w:cs="Arial"/>
                <w:i/>
                <w:noProof/>
                <w:lang w:val="en-US" w:eastAsia="ko-KR"/>
              </w:rPr>
              <w:t>carrierFreqListNR-v181</w:t>
            </w:r>
            <w:r w:rsidR="003A4447" w:rsidRPr="006274D0">
              <w:rPr>
                <w:rFonts w:ascii="Arial" w:eastAsia="맑은 고딕" w:hAnsi="Arial" w:cs="Arial"/>
                <w:i/>
                <w:noProof/>
                <w:lang w:val="en-US" w:eastAsia="ko-KR"/>
              </w:rPr>
              <w:t>0</w:t>
            </w:r>
            <w:r>
              <w:rPr>
                <w:rFonts w:ascii="Arial" w:eastAsia="맑은 고딕" w:hAnsi="Arial" w:cs="Arial"/>
                <w:noProof/>
                <w:lang w:val="en-US" w:eastAsia="ko-KR"/>
              </w:rPr>
              <w:t xml:space="preserve"> should </w:t>
            </w:r>
            <w:r w:rsidRPr="006274D0">
              <w:rPr>
                <w:rFonts w:ascii="Arial" w:eastAsia="맑은 고딕" w:hAnsi="Arial" w:cs="Arial"/>
                <w:noProof/>
                <w:lang w:val="en-US" w:eastAsia="ko-KR"/>
              </w:rPr>
              <w:t>contains the same number of entries</w:t>
            </w:r>
            <w:r>
              <w:rPr>
                <w:rFonts w:ascii="Arial" w:eastAsia="맑은 고딕" w:hAnsi="Arial" w:cs="Arial"/>
                <w:noProof/>
                <w:lang w:val="en-US" w:eastAsia="ko-KR"/>
              </w:rPr>
              <w:t xml:space="preserve"> </w:t>
            </w:r>
            <w:r w:rsidR="00F35AA9">
              <w:rPr>
                <w:rFonts w:ascii="Arial" w:eastAsia="맑은 고딕" w:hAnsi="Arial" w:cs="Arial"/>
                <w:noProof/>
                <w:lang w:val="en-US" w:eastAsia="ko-KR"/>
              </w:rPr>
              <w:t xml:space="preserve">with </w:t>
            </w:r>
            <w:r w:rsidR="00F35AA9" w:rsidRPr="006274D0">
              <w:rPr>
                <w:rFonts w:ascii="Arial" w:eastAsia="맑은 고딕" w:hAnsi="Arial" w:cs="Arial"/>
                <w:i/>
                <w:noProof/>
                <w:lang w:val="en-US" w:eastAsia="ko-KR"/>
              </w:rPr>
              <w:t>carrierFreqListNR</w:t>
            </w:r>
            <w:r w:rsidR="00F35AA9">
              <w:rPr>
                <w:rFonts w:ascii="Arial" w:eastAsia="맑은 고딕" w:hAnsi="Arial" w:cs="Arial"/>
                <w:noProof/>
                <w:lang w:val="en-US" w:eastAsia="ko-KR"/>
              </w:rPr>
              <w:t xml:space="preserve"> </w:t>
            </w:r>
            <w:r>
              <w:rPr>
                <w:rFonts w:ascii="Arial" w:eastAsia="맑은 고딕" w:hAnsi="Arial" w:cs="Arial"/>
                <w:noProof/>
                <w:lang w:val="en-US" w:eastAsia="ko-KR"/>
              </w:rPr>
              <w:t>but it is missing.</w:t>
            </w:r>
          </w:p>
          <w:p w14:paraId="708AA7DE" w14:textId="77777777" w:rsidR="001E41F3" w:rsidRDefault="001E41F3">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16335A" w14:textId="77777777" w:rsidR="007C3151" w:rsidRDefault="007C3151" w:rsidP="007C3151">
            <w:pPr>
              <w:spacing w:after="0"/>
              <w:ind w:left="100"/>
              <w:rPr>
                <w:rFonts w:ascii="Arial" w:hAnsi="Arial"/>
                <w:noProof/>
                <w:lang w:eastAsia="zh-CN"/>
              </w:rPr>
            </w:pPr>
            <w:r>
              <w:rPr>
                <w:rFonts w:ascii="Arial" w:hAnsi="Arial"/>
                <w:noProof/>
                <w:lang w:eastAsia="zh-CN"/>
              </w:rPr>
              <w:t>Add the following changes:</w:t>
            </w:r>
          </w:p>
          <w:p w14:paraId="71BCE52D" w14:textId="77777777" w:rsidR="007C3151" w:rsidRPr="00E733FF" w:rsidRDefault="007C3151" w:rsidP="007C3151">
            <w:pPr>
              <w:pStyle w:val="af1"/>
              <w:numPr>
                <w:ilvl w:val="0"/>
                <w:numId w:val="2"/>
              </w:numPr>
              <w:spacing w:after="0"/>
              <w:ind w:firstLineChars="0"/>
              <w:rPr>
                <w:rFonts w:ascii="Arial" w:hAnsi="Arial"/>
                <w:noProof/>
                <w:lang w:eastAsia="zh-CN"/>
              </w:rPr>
            </w:pPr>
            <w:r w:rsidRPr="00823D5D">
              <w:rPr>
                <w:rFonts w:ascii="Arial" w:eastAsia="맑은 고딕" w:hAnsi="Arial"/>
                <w:noProof/>
                <w:lang w:eastAsia="ko-KR"/>
              </w:rPr>
              <w:t>In section 5.3.3.4a</w:t>
            </w:r>
            <w:r>
              <w:rPr>
                <w:rFonts w:ascii="Arial" w:eastAsia="맑은 고딕" w:hAnsi="Arial"/>
                <w:noProof/>
                <w:lang w:eastAsia="ko-KR"/>
              </w:rPr>
              <w:t>, add the following procedure to handle the other Config.</w:t>
            </w:r>
          </w:p>
          <w:p w14:paraId="76B0D53F" w14:textId="77777777" w:rsidR="007C3151" w:rsidRPr="00E733FF" w:rsidRDefault="007C3151" w:rsidP="007C3151">
            <w:pPr>
              <w:pStyle w:val="af1"/>
              <w:spacing w:after="0"/>
              <w:ind w:left="820" w:firstLineChars="0" w:firstLine="0"/>
              <w:rPr>
                <w:rFonts w:ascii="Arial" w:hAnsi="Arial"/>
                <w:noProof/>
                <w:lang w:eastAsia="zh-CN"/>
              </w:rPr>
            </w:pPr>
          </w:p>
          <w:p w14:paraId="78F1D349" w14:textId="77777777" w:rsidR="007C3151" w:rsidRPr="00E733FF" w:rsidRDefault="007C3151" w:rsidP="007C3151">
            <w:pPr>
              <w:overflowPunct w:val="0"/>
              <w:autoSpaceDE w:val="0"/>
              <w:autoSpaceDN w:val="0"/>
              <w:adjustRightInd w:val="0"/>
              <w:ind w:left="568" w:hanging="284"/>
              <w:textAlignment w:val="baseline"/>
              <w:rPr>
                <w:rFonts w:eastAsia="Times New Roman"/>
                <w:lang w:eastAsia="x-none"/>
              </w:rPr>
            </w:pPr>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p>
          <w:p w14:paraId="70438C08" w14:textId="77777777" w:rsidR="007C3151" w:rsidRPr="00E733FF" w:rsidRDefault="007C3151" w:rsidP="007C3151">
            <w:pPr>
              <w:spacing w:after="0"/>
              <w:ind w:left="460"/>
              <w:rPr>
                <w:rFonts w:ascii="Arial" w:hAnsi="Arial"/>
                <w:noProof/>
                <w:lang w:eastAsia="zh-CN"/>
              </w:rPr>
            </w:pPr>
            <w:r w:rsidRPr="00E733FF">
              <w:rPr>
                <w:rFonts w:eastAsia="Times New Roman"/>
                <w:lang w:eastAsia="x-none"/>
              </w:rPr>
              <w:t>2&gt;</w:t>
            </w:r>
            <w:r w:rsidRPr="00E733FF">
              <w:rPr>
                <w:rFonts w:eastAsia="Times New Roman"/>
                <w:lang w:eastAsia="x-none"/>
              </w:rPr>
              <w:tab/>
              <w:t>perform the other configuration procedure as specified in 5.3.10.9;</w:t>
            </w:r>
          </w:p>
          <w:p w14:paraId="6A5FFA20" w14:textId="6EE2DE37" w:rsidR="007C3151" w:rsidRDefault="007C3151" w:rsidP="007C3151">
            <w:pPr>
              <w:spacing w:after="0"/>
              <w:rPr>
                <w:rFonts w:ascii="Arial" w:eastAsia="SimSun" w:hAnsi="Arial"/>
                <w:noProof/>
                <w:lang w:eastAsia="zh-CN"/>
              </w:rPr>
            </w:pPr>
          </w:p>
          <w:p w14:paraId="2052B937" w14:textId="45390C51" w:rsidR="00A42663" w:rsidRPr="006274D0" w:rsidRDefault="00A42663" w:rsidP="00752AAE">
            <w:pPr>
              <w:pStyle w:val="af1"/>
              <w:numPr>
                <w:ilvl w:val="0"/>
                <w:numId w:val="2"/>
              </w:numPr>
              <w:spacing w:after="0"/>
              <w:ind w:firstLineChars="0"/>
              <w:rPr>
                <w:rFonts w:ascii="Arial" w:hAnsi="Arial"/>
                <w:noProof/>
                <w:lang w:eastAsia="ko-KR"/>
              </w:rPr>
            </w:pPr>
            <w:r>
              <w:rPr>
                <w:rFonts w:ascii="Arial" w:hAnsi="Arial"/>
                <w:noProof/>
                <w:lang w:eastAsia="ko-KR"/>
              </w:rPr>
              <w:t xml:space="preserve">Add the </w:t>
            </w:r>
            <w:r w:rsidRPr="00A42663">
              <w:rPr>
                <w:rFonts w:ascii="Arial" w:eastAsia="맑은 고딕" w:hAnsi="Arial" w:cs="Arial"/>
                <w:i/>
                <w:noProof/>
                <w:lang w:val="en-US" w:eastAsia="ko-KR"/>
              </w:rPr>
              <w:t>SystemInformationBlockType</w:t>
            </w:r>
            <w:r>
              <w:rPr>
                <w:rFonts w:ascii="Arial" w:eastAsia="맑은 고딕" w:hAnsi="Arial" w:cs="Arial"/>
                <w:i/>
                <w:noProof/>
                <w:lang w:val="en-US" w:eastAsia="ko-KR"/>
              </w:rPr>
              <w:t>1</w:t>
            </w:r>
            <w:r>
              <w:rPr>
                <w:rFonts w:ascii="Arial" w:eastAsia="맑은 고딕" w:hAnsi="Arial" w:cs="Arial"/>
                <w:noProof/>
                <w:lang w:val="en-US" w:eastAsia="ko-KR"/>
              </w:rPr>
              <w:t xml:space="preserve"> </w:t>
            </w:r>
            <w:r w:rsidR="006C328A">
              <w:rPr>
                <w:rFonts w:ascii="Arial" w:eastAsia="맑은 고딕" w:hAnsi="Arial" w:cs="Arial"/>
                <w:noProof/>
                <w:lang w:val="en-US" w:eastAsia="ko-KR"/>
              </w:rPr>
              <w:t xml:space="preserve">for the </w:t>
            </w:r>
            <w:r w:rsidR="006C328A" w:rsidRPr="006C328A">
              <w:rPr>
                <w:rFonts w:ascii="Arial" w:eastAsia="맑은 고딕" w:hAnsi="Arial" w:cs="Arial"/>
                <w:i/>
                <w:noProof/>
                <w:lang w:val="en-US" w:eastAsia="ko-KR"/>
              </w:rPr>
              <w:t xml:space="preserve">multiBandInfoList </w:t>
            </w:r>
            <w:r w:rsidR="006C328A" w:rsidRPr="00A42663">
              <w:rPr>
                <w:rFonts w:ascii="Arial" w:eastAsia="맑은 고딕" w:hAnsi="Arial" w:cs="Arial"/>
                <w:noProof/>
                <w:lang w:val="en-US" w:eastAsia="ko-KR"/>
              </w:rPr>
              <w:t xml:space="preserve">(i.e. without suffix) or </w:t>
            </w:r>
            <w:r w:rsidR="006C328A" w:rsidRPr="006C328A">
              <w:rPr>
                <w:rFonts w:ascii="Arial" w:eastAsia="맑은 고딕" w:hAnsi="Arial" w:cs="Arial"/>
                <w:i/>
                <w:noProof/>
                <w:lang w:val="en-US" w:eastAsia="ko-KR"/>
              </w:rPr>
              <w:t>multiBandInfoList-v9e0</w:t>
            </w:r>
            <w:r w:rsidR="006C328A">
              <w:rPr>
                <w:rFonts w:ascii="Arial" w:eastAsia="맑은 고딕" w:hAnsi="Arial" w:cs="Arial"/>
                <w:i/>
                <w:noProof/>
                <w:lang w:val="en-US" w:eastAsia="ko-KR"/>
              </w:rPr>
              <w:t xml:space="preserve"> in </w:t>
            </w:r>
            <w:r w:rsidR="006C328A">
              <w:rPr>
                <w:rFonts w:ascii="Arial" w:eastAsia="맑은 고딕" w:hAnsi="Arial" w:cs="Arial" w:hint="eastAsia"/>
                <w:noProof/>
                <w:lang w:val="en-US" w:eastAsia="ko-KR"/>
              </w:rPr>
              <w:t xml:space="preserve">the field description for </w:t>
            </w:r>
            <w:r w:rsidR="006C328A" w:rsidRPr="00A42663">
              <w:rPr>
                <w:rFonts w:ascii="Arial" w:eastAsia="맑은 고딕" w:hAnsi="Arial" w:cs="Arial"/>
                <w:i/>
                <w:noProof/>
                <w:lang w:val="en-US" w:eastAsia="ko-KR"/>
              </w:rPr>
              <w:t>multiBandInfoList-v10j0</w:t>
            </w:r>
            <w:r w:rsidR="006C328A">
              <w:rPr>
                <w:rFonts w:ascii="Arial" w:eastAsia="맑은 고딕" w:hAnsi="Arial" w:cs="Arial"/>
                <w:i/>
                <w:noProof/>
                <w:lang w:val="en-US" w:eastAsia="ko-KR"/>
              </w:rPr>
              <w:t xml:space="preserve"> </w:t>
            </w:r>
            <w:r w:rsidR="006C328A">
              <w:rPr>
                <w:rFonts w:ascii="Arial" w:eastAsia="맑은 고딕" w:hAnsi="Arial" w:cs="Arial"/>
                <w:noProof/>
                <w:lang w:val="en-US" w:eastAsia="ko-KR"/>
              </w:rPr>
              <w:t xml:space="preserve">in </w:t>
            </w:r>
            <w:r w:rsidR="006C328A" w:rsidRPr="00A42663">
              <w:rPr>
                <w:rFonts w:ascii="Arial" w:eastAsia="맑은 고딕" w:hAnsi="Arial" w:cs="Arial"/>
                <w:i/>
                <w:noProof/>
                <w:lang w:val="en-US" w:eastAsia="ko-KR"/>
              </w:rPr>
              <w:t>SystemInformationBlockType3</w:t>
            </w:r>
            <w:r w:rsidR="006C328A">
              <w:rPr>
                <w:rFonts w:ascii="Arial" w:eastAsia="맑은 고딕" w:hAnsi="Arial" w:cs="Arial" w:hint="eastAsia"/>
                <w:noProof/>
                <w:lang w:val="en-US" w:eastAsia="ko-KR"/>
              </w:rPr>
              <w:t>.</w:t>
            </w:r>
          </w:p>
          <w:p w14:paraId="389A4DB0" w14:textId="03F20ABE" w:rsidR="006274D0" w:rsidRPr="00752AAE" w:rsidRDefault="006274D0" w:rsidP="006274D0">
            <w:pPr>
              <w:pStyle w:val="af1"/>
              <w:numPr>
                <w:ilvl w:val="0"/>
                <w:numId w:val="2"/>
              </w:numPr>
              <w:spacing w:after="0"/>
              <w:ind w:firstLineChars="0"/>
              <w:rPr>
                <w:rFonts w:ascii="Arial" w:hAnsi="Arial"/>
                <w:noProof/>
                <w:lang w:eastAsia="ko-KR"/>
              </w:rPr>
            </w:pPr>
            <w:r>
              <w:rPr>
                <w:rFonts w:ascii="Arial" w:eastAsia="맑은 고딕" w:hAnsi="Arial" w:cs="Arial"/>
                <w:noProof/>
                <w:lang w:val="en-US" w:eastAsia="ko-KR"/>
              </w:rPr>
              <w:lastRenderedPageBreak/>
              <w:t xml:space="preserve">Add the </w:t>
            </w:r>
            <w:r w:rsidRPr="006274D0">
              <w:rPr>
                <w:rFonts w:ascii="Arial" w:eastAsia="맑은 고딕" w:hAnsi="Arial" w:cs="Arial"/>
                <w:i/>
                <w:noProof/>
                <w:lang w:val="en-US" w:eastAsia="ko-KR"/>
              </w:rPr>
              <w:t>carrierFreqListNR-v1700</w:t>
            </w:r>
            <w:r w:rsidR="003A4447">
              <w:rPr>
                <w:rFonts w:ascii="Arial" w:eastAsia="맑은 고딕" w:hAnsi="Arial" w:cs="Arial"/>
                <w:i/>
                <w:noProof/>
                <w:lang w:val="en-US" w:eastAsia="ko-KR"/>
              </w:rPr>
              <w:t>,</w:t>
            </w:r>
            <w:r w:rsidRPr="006274D0">
              <w:rPr>
                <w:rFonts w:ascii="Arial" w:eastAsia="맑은 고딕" w:hAnsi="Arial" w:cs="Arial"/>
                <w:noProof/>
                <w:lang w:val="en-US" w:eastAsia="ko-KR"/>
              </w:rPr>
              <w:t xml:space="preserve"> </w:t>
            </w:r>
            <w:r w:rsidRPr="006274D0">
              <w:rPr>
                <w:rFonts w:ascii="Arial" w:eastAsia="맑은 고딕" w:hAnsi="Arial" w:cs="Arial"/>
                <w:i/>
                <w:noProof/>
                <w:lang w:val="en-US" w:eastAsia="ko-KR"/>
              </w:rPr>
              <w:t>carrierFreqListNR-v1720</w:t>
            </w:r>
            <w:r w:rsidR="003A4447">
              <w:rPr>
                <w:rFonts w:ascii="Arial" w:eastAsia="맑은 고딕" w:hAnsi="Arial" w:cs="Arial"/>
                <w:i/>
                <w:noProof/>
                <w:lang w:val="en-US" w:eastAsia="ko-KR"/>
              </w:rPr>
              <w:t xml:space="preserve"> and carrierFreqListNR-v1810</w:t>
            </w:r>
            <w:r w:rsidRPr="006274D0">
              <w:rPr>
                <w:rFonts w:ascii="Arial" w:hAnsi="Arial" w:cs="Arial"/>
              </w:rPr>
              <w:t xml:space="preserve"> </w:t>
            </w:r>
            <w:r w:rsidR="00C22E29">
              <w:rPr>
                <w:rFonts w:ascii="Arial" w:hAnsi="Arial" w:cs="Arial"/>
              </w:rPr>
              <w:t>for the entries containing same size with</w:t>
            </w:r>
            <w:r w:rsidR="00C22E29" w:rsidRPr="006274D0">
              <w:rPr>
                <w:rFonts w:ascii="Arial" w:eastAsia="맑은 고딕" w:hAnsi="Arial" w:cs="Arial"/>
                <w:i/>
                <w:noProof/>
                <w:lang w:val="en-US" w:eastAsia="ko-KR"/>
              </w:rPr>
              <w:t xml:space="preserve"> carrierFreqListNR </w:t>
            </w:r>
            <w:r>
              <w:rPr>
                <w:rFonts w:ascii="Arial" w:hAnsi="Arial" w:cs="Arial"/>
              </w:rPr>
              <w:t xml:space="preserve">in the </w:t>
            </w:r>
            <w:r>
              <w:rPr>
                <w:rFonts w:ascii="Arial" w:eastAsia="맑은 고딕" w:hAnsi="Arial" w:cs="Arial"/>
                <w:noProof/>
                <w:lang w:val="en-US" w:eastAsia="ko-KR"/>
              </w:rPr>
              <w:t xml:space="preserve">field description for </w:t>
            </w:r>
            <w:r w:rsidRPr="006274D0">
              <w:rPr>
                <w:rFonts w:ascii="Arial" w:eastAsia="맑은 고딕" w:hAnsi="Arial" w:cs="Arial"/>
                <w:i/>
                <w:noProof/>
                <w:lang w:val="en-US" w:eastAsia="ko-KR"/>
              </w:rPr>
              <w:t>carrierFreqListNR</w:t>
            </w:r>
            <w:r>
              <w:rPr>
                <w:rFonts w:ascii="Arial" w:eastAsia="맑은 고딕" w:hAnsi="Arial" w:cs="Arial"/>
                <w:i/>
                <w:noProof/>
                <w:lang w:val="en-US" w:eastAsia="ko-KR"/>
              </w:rPr>
              <w:t xml:space="preserve"> in S</w:t>
            </w:r>
            <w:r w:rsidRPr="00A42663">
              <w:rPr>
                <w:rFonts w:ascii="Arial" w:eastAsia="맑은 고딕" w:hAnsi="Arial" w:cs="Arial"/>
                <w:i/>
                <w:noProof/>
                <w:lang w:val="en-US" w:eastAsia="ko-KR"/>
              </w:rPr>
              <w:t>ystemInformationBlockType</w:t>
            </w:r>
            <w:r>
              <w:rPr>
                <w:rFonts w:ascii="Arial" w:eastAsia="맑은 고딕" w:hAnsi="Arial" w:cs="Arial"/>
                <w:i/>
                <w:noProof/>
                <w:lang w:val="en-US" w:eastAsia="ko-KR"/>
              </w:rPr>
              <w:t>24</w:t>
            </w:r>
            <w:r w:rsidR="00D26517">
              <w:rPr>
                <w:rFonts w:ascii="Arial" w:eastAsia="맑은 고딕" w:hAnsi="Arial" w:cs="Arial"/>
                <w:noProof/>
                <w:lang w:val="en-US" w:eastAsia="ko-KR"/>
              </w:rPr>
              <w:t>.</w:t>
            </w:r>
          </w:p>
          <w:p w14:paraId="2FD40B01" w14:textId="77777777" w:rsidR="00972BAB" w:rsidRDefault="00972BAB" w:rsidP="00972BAB">
            <w:pPr>
              <w:pStyle w:val="af1"/>
              <w:numPr>
                <w:ilvl w:val="0"/>
                <w:numId w:val="2"/>
              </w:numPr>
              <w:spacing w:after="0"/>
              <w:ind w:firstLineChars="0"/>
              <w:rPr>
                <w:rFonts w:ascii="Arial" w:hAnsi="Arial"/>
                <w:noProof/>
                <w:lang w:eastAsia="ko-KR"/>
              </w:rPr>
            </w:pPr>
            <w:r w:rsidRPr="00752AAE">
              <w:rPr>
                <w:rFonts w:ascii="Arial" w:hAnsi="Arial"/>
                <w:noProof/>
                <w:lang w:eastAsia="ko-KR"/>
              </w:rPr>
              <w:t xml:space="preserve">The field description of </w:t>
            </w:r>
            <w:r w:rsidRPr="00752AAE">
              <w:rPr>
                <w:rFonts w:ascii="Arial" w:hAnsi="Arial"/>
                <w:i/>
                <w:noProof/>
                <w:lang w:eastAsia="ko-KR"/>
              </w:rPr>
              <w:t>cqi-Reporting</w:t>
            </w:r>
            <w:r w:rsidRPr="00752AAE">
              <w:rPr>
                <w:rFonts w:ascii="Arial" w:hAnsi="Arial"/>
                <w:noProof/>
                <w:lang w:eastAsia="ko-KR"/>
              </w:rPr>
              <w:t xml:space="preserve"> </w:t>
            </w:r>
            <w:r>
              <w:rPr>
                <w:rFonts w:ascii="Arial" w:hAnsi="Arial"/>
                <w:noProof/>
                <w:lang w:eastAsia="ko-KR"/>
              </w:rPr>
              <w:t xml:space="preserve">in </w:t>
            </w:r>
            <w:r w:rsidRPr="006C328A">
              <w:rPr>
                <w:rFonts w:ascii="Arial" w:hAnsi="Arial"/>
                <w:noProof/>
                <w:lang w:eastAsia="ko-KR"/>
              </w:rPr>
              <w:t xml:space="preserve">SystemInformationBlockType2-NB </w:t>
            </w:r>
            <w:r w:rsidRPr="00752AAE">
              <w:rPr>
                <w:rFonts w:ascii="Arial" w:hAnsi="Arial"/>
                <w:noProof/>
                <w:lang w:eastAsia="ko-KR"/>
              </w:rPr>
              <w:t xml:space="preserve">is updated to clarify downlink channel quality reporting is also allowed in </w:t>
            </w:r>
            <w:r w:rsidRPr="00752AAE">
              <w:rPr>
                <w:rFonts w:ascii="Arial" w:hAnsi="Arial"/>
                <w:i/>
                <w:noProof/>
                <w:lang w:eastAsia="ko-KR"/>
              </w:rPr>
              <w:t>RRCEarlyDataRequest</w:t>
            </w:r>
            <w:r w:rsidRPr="00752AAE">
              <w:rPr>
                <w:rFonts w:ascii="Arial" w:hAnsi="Arial"/>
                <w:noProof/>
                <w:lang w:eastAsia="ko-KR"/>
              </w:rPr>
              <w:t xml:space="preserve"> message</w:t>
            </w:r>
            <w:r>
              <w:rPr>
                <w:rFonts w:ascii="Arial" w:hAnsi="Arial"/>
                <w:noProof/>
                <w:lang w:eastAsia="ko-KR"/>
              </w:rPr>
              <w:t>.</w:t>
            </w:r>
          </w:p>
          <w:p w14:paraId="539FF281" w14:textId="77777777" w:rsidR="00752AAE" w:rsidRPr="00752AAE" w:rsidRDefault="00752AAE" w:rsidP="007C3151">
            <w:pPr>
              <w:spacing w:after="0"/>
              <w:rPr>
                <w:rFonts w:ascii="Arial" w:hAnsi="Arial"/>
                <w:noProof/>
                <w:lang w:eastAsia="ko-KR"/>
              </w:rPr>
            </w:pPr>
          </w:p>
          <w:p w14:paraId="7F0B9B20" w14:textId="77777777" w:rsidR="007C3151" w:rsidRDefault="007C3151" w:rsidP="007C3151">
            <w:pPr>
              <w:spacing w:after="0"/>
              <w:ind w:left="100"/>
              <w:rPr>
                <w:rFonts w:ascii="Arial" w:hAnsi="Arial"/>
                <w:b/>
                <w:noProof/>
                <w:lang w:eastAsia="zh-CN"/>
              </w:rPr>
            </w:pPr>
            <w:r>
              <w:rPr>
                <w:rFonts w:ascii="Arial" w:hAnsi="Arial"/>
                <w:b/>
                <w:noProof/>
                <w:lang w:eastAsia="zh-CN"/>
              </w:rPr>
              <w:t>Impact analysis</w:t>
            </w:r>
          </w:p>
          <w:p w14:paraId="7B4B2457" w14:textId="77777777" w:rsidR="007C3151" w:rsidRDefault="007C3151" w:rsidP="007C3151">
            <w:pPr>
              <w:pStyle w:val="CRCoverPage"/>
              <w:spacing w:before="20" w:after="80"/>
              <w:ind w:left="100"/>
              <w:rPr>
                <w:b/>
                <w:noProof/>
              </w:rPr>
            </w:pPr>
            <w:r>
              <w:rPr>
                <w:b/>
                <w:noProof/>
                <w:u w:val="single"/>
              </w:rPr>
              <w:t>Impacted functionality:</w:t>
            </w:r>
          </w:p>
          <w:p w14:paraId="68BA56EB" w14:textId="49B69E9B" w:rsidR="00AD0B54" w:rsidRDefault="00AD0B54" w:rsidP="00AD0B54">
            <w:pPr>
              <w:pStyle w:val="CRCoverPage"/>
              <w:spacing w:after="0"/>
              <w:ind w:left="102"/>
              <w:rPr>
                <w:noProof/>
                <w:lang w:eastAsia="zh-CN"/>
              </w:rPr>
            </w:pPr>
            <w:r>
              <w:t>No impacted functionality</w:t>
            </w:r>
          </w:p>
          <w:p w14:paraId="73BB6941" w14:textId="77777777" w:rsidR="007C3151" w:rsidRDefault="007C3151" w:rsidP="007C3151">
            <w:pPr>
              <w:pStyle w:val="CRCoverPage"/>
              <w:spacing w:before="20" w:after="80"/>
            </w:pPr>
          </w:p>
          <w:p w14:paraId="77C1DF24" w14:textId="77777777" w:rsidR="007C3151" w:rsidRDefault="007C3151" w:rsidP="007C3151">
            <w:pPr>
              <w:pStyle w:val="CRCoverPage"/>
              <w:spacing w:before="20" w:after="80"/>
              <w:ind w:left="100"/>
              <w:rPr>
                <w:b/>
                <w:noProof/>
              </w:rPr>
            </w:pPr>
            <w:r>
              <w:rPr>
                <w:b/>
                <w:noProof/>
                <w:u w:val="single"/>
              </w:rPr>
              <w:t>Inter-operability:</w:t>
            </w:r>
          </w:p>
          <w:p w14:paraId="639A6415" w14:textId="77777777" w:rsidR="007C3151" w:rsidRDefault="007C3151" w:rsidP="007C3151">
            <w:pPr>
              <w:pStyle w:val="CRCoverPage"/>
              <w:spacing w:before="20" w:after="80"/>
              <w:ind w:left="100"/>
            </w:pPr>
            <w:r>
              <w:t>If the UE is implemented according to the CR while the network is not, there are no inter-operability issue.</w:t>
            </w:r>
          </w:p>
          <w:p w14:paraId="31C656EC" w14:textId="34FE6B25" w:rsidR="001E41F3" w:rsidRDefault="007C3151" w:rsidP="007C3151">
            <w:pPr>
              <w:pStyle w:val="CRCoverPage"/>
              <w:spacing w:after="0"/>
              <w:ind w:left="100"/>
              <w:rPr>
                <w:noProof/>
              </w:rPr>
            </w:pPr>
            <w:r>
              <w:t>If the network is implemented according to the CR while the UE is not, there are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A9ADAC" w:rsidR="001E41F3" w:rsidRDefault="007C3151">
            <w:pPr>
              <w:pStyle w:val="CRCoverPage"/>
              <w:spacing w:after="0"/>
              <w:ind w:left="100"/>
              <w:rPr>
                <w:noProof/>
              </w:rPr>
            </w:pPr>
            <w:r>
              <w:t>UE procedures and the network configurations are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8BD53A" w:rsidR="001E41F3" w:rsidRDefault="007C3151" w:rsidP="00453468">
            <w:pPr>
              <w:pStyle w:val="CRCoverPage"/>
              <w:spacing w:after="0"/>
              <w:ind w:left="100"/>
              <w:rPr>
                <w:noProof/>
              </w:rPr>
            </w:pPr>
            <w:r>
              <w:rPr>
                <w:noProof/>
                <w:lang w:eastAsia="zh-CN"/>
              </w:rPr>
              <w:t>5.3.3.4a</w:t>
            </w:r>
            <w:r w:rsidR="00752AAE">
              <w:rPr>
                <w:noProof/>
                <w:lang w:eastAsia="zh-CN"/>
              </w:rPr>
              <w:t xml:space="preserve">, </w:t>
            </w:r>
            <w:r w:rsidR="009B3996">
              <w:rPr>
                <w:noProof/>
                <w:lang w:eastAsia="zh-CN"/>
              </w:rPr>
              <w:t xml:space="preserve">6.3.1, </w:t>
            </w:r>
            <w:r w:rsidR="00752AAE">
              <w:rPr>
                <w:rFonts w:eastAsia="SimSun"/>
                <w:lang w:val="en-US" w:eastAsia="zh-CN"/>
              </w:rPr>
              <w:t>6.7.3.1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B1C7EF" w:rsidR="001E41F3" w:rsidRDefault="00752AAE">
            <w:pPr>
              <w:pStyle w:val="CRCoverPage"/>
              <w:spacing w:after="0"/>
              <w:jc w:val="center"/>
              <w:rPr>
                <w:b/>
                <w:caps/>
                <w:noProof/>
              </w:rPr>
            </w:pPr>
            <w:r>
              <w:rPr>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4FE46F" w:rsidR="001E41F3" w:rsidRDefault="00752AAE">
            <w:pPr>
              <w:pStyle w:val="CRCoverPage"/>
              <w:spacing w:after="0"/>
              <w:jc w:val="center"/>
              <w:rPr>
                <w:b/>
                <w:caps/>
                <w:noProof/>
              </w:rPr>
            </w:pPr>
            <w:r>
              <w:rPr>
                <w:b/>
                <w:caps/>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FB2A2D" w:rsidR="001E41F3" w:rsidRDefault="00752AAE">
            <w:pPr>
              <w:pStyle w:val="CRCoverPage"/>
              <w:spacing w:after="0"/>
              <w:jc w:val="center"/>
              <w:rPr>
                <w:b/>
                <w:caps/>
                <w:noProof/>
              </w:rPr>
            </w:pPr>
            <w:r>
              <w:rPr>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281FF1"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lastRenderedPageBreak/>
        <w:t>START</w:t>
      </w:r>
      <w:r w:rsidRPr="00323961">
        <w:rPr>
          <w:rFonts w:eastAsia="Calibri"/>
          <w:bCs/>
          <w:i/>
          <w:sz w:val="22"/>
          <w:szCs w:val="22"/>
          <w:lang w:val="en-US" w:eastAsia="ko-KR"/>
        </w:rPr>
        <w:t xml:space="preserve"> OF CHANGE</w:t>
      </w:r>
    </w:p>
    <w:p w14:paraId="73C70FA4" w14:textId="77777777" w:rsidR="007C5BF4" w:rsidRPr="008C5593" w:rsidRDefault="007C5BF4" w:rsidP="007C5BF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2" w:name="_Toc20486775"/>
      <w:bookmarkStart w:id="3" w:name="_Toc29342067"/>
      <w:bookmarkStart w:id="4" w:name="_Toc29343206"/>
      <w:bookmarkStart w:id="5" w:name="_Toc36566455"/>
      <w:bookmarkStart w:id="6" w:name="_Toc36809864"/>
      <w:bookmarkStart w:id="7" w:name="_Toc36846228"/>
      <w:bookmarkStart w:id="8" w:name="_Toc36938881"/>
      <w:bookmarkStart w:id="9" w:name="_Toc37081860"/>
      <w:bookmarkStart w:id="10" w:name="_Toc46480485"/>
      <w:bookmarkStart w:id="11" w:name="_Toc46481719"/>
      <w:bookmarkStart w:id="12" w:name="_Toc46482953"/>
      <w:bookmarkStart w:id="13" w:name="_Toc162830922"/>
      <w:bookmarkStart w:id="14" w:name="_Toc20431304"/>
      <w:bookmarkStart w:id="15" w:name="_Toc29338855"/>
      <w:bookmarkStart w:id="16" w:name="_Toc36552846"/>
      <w:bookmarkStart w:id="17" w:name="_Toc52556384"/>
      <w:bookmarkStart w:id="18" w:name="_Toc60849176"/>
      <w:bookmarkStart w:id="19" w:name="_Toc12750902"/>
      <w:bookmarkStart w:id="20" w:name="_Toc29382266"/>
      <w:bookmarkStart w:id="21" w:name="_Toc37093383"/>
      <w:bookmarkStart w:id="22" w:name="_Toc37238659"/>
      <w:bookmarkStart w:id="23" w:name="_Toc37238773"/>
      <w:bookmarkStart w:id="24" w:name="_Toc46488669"/>
      <w:bookmarkStart w:id="25" w:name="_Toc52574090"/>
      <w:bookmarkStart w:id="26" w:name="_Toc52574176"/>
      <w:bookmarkStart w:id="27" w:name="_Toc139146801"/>
      <w:bookmarkStart w:id="28" w:name="_Toc20431686"/>
      <w:bookmarkStart w:id="29" w:name="_Toc29339237"/>
      <w:bookmarkStart w:id="30" w:name="_Toc36553228"/>
      <w:bookmarkStart w:id="31" w:name="_Toc52556766"/>
      <w:bookmarkStart w:id="32" w:name="_Toc60849558"/>
      <w:bookmarkStart w:id="33" w:name="_Toc20487594"/>
      <w:bookmarkStart w:id="34" w:name="_Toc29342895"/>
      <w:bookmarkStart w:id="35" w:name="_Toc29344034"/>
      <w:bookmarkStart w:id="36" w:name="_Toc36567300"/>
      <w:bookmarkStart w:id="37" w:name="_Toc36810751"/>
      <w:bookmarkStart w:id="38" w:name="_Toc36847115"/>
      <w:bookmarkStart w:id="39" w:name="_Toc36939768"/>
      <w:bookmarkStart w:id="40" w:name="_Toc37082748"/>
      <w:bookmarkStart w:id="41" w:name="_Toc46481389"/>
      <w:bookmarkStart w:id="42" w:name="_Toc46482623"/>
      <w:bookmarkStart w:id="43" w:name="_Toc46483857"/>
      <w:bookmarkStart w:id="44" w:name="_Toc156172430"/>
      <w:bookmarkStart w:id="45" w:name="_Toc130937264"/>
      <w:bookmarkStart w:id="46" w:name="_Toc60776920"/>
      <w:bookmarkStart w:id="47" w:name="_Toc124712789"/>
      <w:bookmarkStart w:id="48" w:name="_Toc60776830"/>
      <w:bookmarkStart w:id="49" w:name="_Toc115428553"/>
      <w:bookmarkStart w:id="50" w:name="_Toc60777460"/>
      <w:bookmarkStart w:id="51" w:name="_Toc100930388"/>
      <w:bookmarkStart w:id="52" w:name="_Toc60777491"/>
      <w:bookmarkStart w:id="53" w:name="_Toc100930423"/>
      <w:bookmarkStart w:id="54" w:name="_Hlk54199415"/>
      <w:bookmarkStart w:id="55" w:name="_Toc60777267"/>
      <w:bookmarkStart w:id="56" w:name="_Toc100844303"/>
      <w:bookmarkStart w:id="57" w:name="_Toc20487230"/>
      <w:bookmarkStart w:id="58" w:name="_Toc29342525"/>
      <w:bookmarkStart w:id="59" w:name="_Toc29343664"/>
      <w:bookmarkStart w:id="60" w:name="_Toc36566925"/>
      <w:bookmarkStart w:id="61" w:name="_Toc36810362"/>
      <w:bookmarkStart w:id="62" w:name="_Toc36846726"/>
      <w:bookmarkStart w:id="63" w:name="_Toc36939379"/>
      <w:bookmarkStart w:id="64" w:name="_Toc37082359"/>
      <w:bookmarkStart w:id="65" w:name="_Toc46480989"/>
      <w:bookmarkStart w:id="66" w:name="_Toc46482223"/>
      <w:bookmarkStart w:id="67" w:name="_Toc46483457"/>
      <w:bookmarkStart w:id="68" w:name="_Toc100791532"/>
      <w:r w:rsidRPr="008C5593">
        <w:rPr>
          <w:rFonts w:ascii="Arial" w:eastAsia="Times New Roman" w:hAnsi="Arial"/>
          <w:sz w:val="24"/>
          <w:lang w:eastAsia="ja-JP"/>
        </w:rPr>
        <w:t>5.3.3.4a</w:t>
      </w:r>
      <w:r w:rsidRPr="008C5593">
        <w:rPr>
          <w:rFonts w:ascii="Arial" w:eastAsia="Times New Roman" w:hAnsi="Arial"/>
          <w:sz w:val="24"/>
          <w:lang w:eastAsia="ja-JP"/>
        </w:rPr>
        <w:tab/>
        <w:t xml:space="preserve">Reception of the </w:t>
      </w:r>
      <w:r w:rsidRPr="008C5593">
        <w:rPr>
          <w:rFonts w:ascii="Arial" w:eastAsia="Times New Roman" w:hAnsi="Arial"/>
          <w:i/>
          <w:sz w:val="24"/>
          <w:lang w:eastAsia="ja-JP"/>
        </w:rPr>
        <w:t>RRCConnectionResume</w:t>
      </w:r>
      <w:r w:rsidRPr="008C5593">
        <w:rPr>
          <w:rFonts w:ascii="Arial" w:eastAsia="Times New Roman" w:hAnsi="Arial"/>
          <w:sz w:val="24"/>
          <w:lang w:eastAsia="ja-JP"/>
        </w:rPr>
        <w:t xml:space="preserve"> by the UE</w:t>
      </w:r>
      <w:bookmarkEnd w:id="2"/>
      <w:bookmarkEnd w:id="3"/>
      <w:bookmarkEnd w:id="4"/>
      <w:bookmarkEnd w:id="5"/>
      <w:bookmarkEnd w:id="6"/>
      <w:bookmarkEnd w:id="7"/>
      <w:bookmarkEnd w:id="8"/>
      <w:bookmarkEnd w:id="9"/>
      <w:bookmarkEnd w:id="10"/>
      <w:bookmarkEnd w:id="11"/>
      <w:bookmarkEnd w:id="12"/>
      <w:bookmarkEnd w:id="13"/>
    </w:p>
    <w:p w14:paraId="36AFFC37" w14:textId="77777777" w:rsidR="007C5BF4" w:rsidRPr="008C5593" w:rsidRDefault="007C5BF4" w:rsidP="007C5BF4">
      <w:pPr>
        <w:overflowPunct w:val="0"/>
        <w:autoSpaceDE w:val="0"/>
        <w:autoSpaceDN w:val="0"/>
        <w:adjustRightInd w:val="0"/>
        <w:textAlignment w:val="baseline"/>
        <w:rPr>
          <w:rFonts w:eastAsia="Times New Roman"/>
          <w:lang w:eastAsia="ja-JP"/>
        </w:rPr>
      </w:pPr>
      <w:r w:rsidRPr="008C5593">
        <w:rPr>
          <w:rFonts w:eastAsia="Times New Roman"/>
          <w:lang w:eastAsia="ja-JP"/>
        </w:rPr>
        <w:t>The UE shall:</w:t>
      </w:r>
    </w:p>
    <w:p w14:paraId="186BAAB7"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T300;</w:t>
      </w:r>
    </w:p>
    <w:p w14:paraId="7580F50F"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if T309 is running:</w:t>
      </w:r>
    </w:p>
    <w:p w14:paraId="6F4644B2"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stop timer T309 for all access categories;</w:t>
      </w:r>
    </w:p>
    <w:p w14:paraId="75C6516E"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the actions as specified in 5.3.16.4.</w:t>
      </w:r>
    </w:p>
    <w:p w14:paraId="542ED109"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T380 if running;</w:t>
      </w:r>
    </w:p>
    <w:p w14:paraId="23162BA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w:t>
      </w:r>
      <w:r w:rsidRPr="008C5593">
        <w:rPr>
          <w:rFonts w:eastAsia="Times New Roman"/>
          <w:i/>
          <w:lang w:eastAsia="ja-JP"/>
        </w:rPr>
        <w:t>RRCConnectionResume</w:t>
      </w:r>
      <w:r w:rsidRPr="008C5593">
        <w:rPr>
          <w:rFonts w:eastAsia="Times New Roman"/>
          <w:lang w:eastAsia="ja-JP"/>
        </w:rPr>
        <w:t xml:space="preserve"> is received in response to an </w:t>
      </w:r>
      <w:r w:rsidRPr="008C5593">
        <w:rPr>
          <w:rFonts w:eastAsia="Times New Roman"/>
          <w:i/>
          <w:lang w:eastAsia="ja-JP"/>
        </w:rPr>
        <w:t xml:space="preserve">RRCConnectionResumeRequest </w:t>
      </w:r>
      <w:r w:rsidRPr="008C5593">
        <w:rPr>
          <w:rFonts w:eastAsia="Times New Roman"/>
          <w:lang w:eastAsia="ja-JP"/>
        </w:rPr>
        <w:t>for EDT or for transmission using PUR:</w:t>
      </w:r>
    </w:p>
    <w:p w14:paraId="24954FEE" w14:textId="77777777" w:rsidR="007C5BF4" w:rsidRPr="008C5593" w:rsidDel="004D49C1" w:rsidRDefault="007C5BF4" w:rsidP="007C5BF4">
      <w:pPr>
        <w:overflowPunct w:val="0"/>
        <w:autoSpaceDE w:val="0"/>
        <w:autoSpaceDN w:val="0"/>
        <w:adjustRightInd w:val="0"/>
        <w:ind w:left="851" w:hanging="284"/>
        <w:textAlignment w:val="baseline"/>
        <w:rPr>
          <w:rFonts w:eastAsia="Times New Roman"/>
          <w:lang w:eastAsia="ja-JP"/>
        </w:rPr>
      </w:pPr>
      <w:r w:rsidRPr="008C5593" w:rsidDel="004D49C1">
        <w:rPr>
          <w:rFonts w:eastAsia="Times New Roman"/>
          <w:lang w:eastAsia="ja-JP"/>
        </w:rPr>
        <w:t>2&gt;</w:t>
      </w:r>
      <w:r w:rsidRPr="008C5593" w:rsidDel="004D49C1">
        <w:rPr>
          <w:rFonts w:eastAsia="Times New Roman"/>
          <w:lang w:eastAsia="ja-JP"/>
        </w:rPr>
        <w:tab/>
        <w:t xml:space="preserve">discard the stored UE AS context and </w:t>
      </w:r>
      <w:r w:rsidRPr="008C5593" w:rsidDel="004D49C1">
        <w:rPr>
          <w:rFonts w:eastAsia="Times New Roman"/>
          <w:i/>
          <w:lang w:eastAsia="ja-JP"/>
        </w:rPr>
        <w:t>resumeIdentity</w:t>
      </w:r>
      <w:r w:rsidRPr="008C5593" w:rsidDel="004D49C1">
        <w:rPr>
          <w:rFonts w:eastAsia="Times New Roman"/>
          <w:lang w:eastAsia="ja-JP"/>
        </w:rPr>
        <w:t>;</w:t>
      </w:r>
    </w:p>
    <w:p w14:paraId="0F28220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sidDel="004D49C1">
        <w:rPr>
          <w:rFonts w:eastAsia="Times New Roman"/>
          <w:lang w:eastAsia="ja-JP"/>
        </w:rPr>
        <w:t>2&gt;</w:t>
      </w:r>
      <w:r w:rsidRPr="008C5593" w:rsidDel="004D49C1">
        <w:rPr>
          <w:rFonts w:eastAsia="Times New Roman"/>
          <w:lang w:eastAsia="ja-JP"/>
        </w:rPr>
        <w:tab/>
      </w:r>
      <w:r w:rsidRPr="008C5593">
        <w:rPr>
          <w:rFonts w:eastAsia="Times New Roman"/>
          <w:lang w:eastAsia="ja-JP"/>
        </w:rPr>
        <w:t xml:space="preserve">if the </w:t>
      </w:r>
      <w:r w:rsidRPr="008C5593">
        <w:rPr>
          <w:rFonts w:eastAsia="Times New Roman"/>
          <w:i/>
          <w:lang w:eastAsia="ja-JP"/>
        </w:rPr>
        <w:t>RRCConnectionResume</w:t>
      </w:r>
      <w:r w:rsidRPr="008C5593">
        <w:rPr>
          <w:rFonts w:eastAsia="Times New Roman"/>
          <w:lang w:eastAsia="ja-JP"/>
        </w:rPr>
        <w:t xml:space="preserve"> is received in response to an </w:t>
      </w:r>
      <w:r w:rsidRPr="008C5593">
        <w:rPr>
          <w:rFonts w:eastAsia="Times New Roman"/>
          <w:i/>
          <w:lang w:eastAsia="ja-JP"/>
        </w:rPr>
        <w:t xml:space="preserve">RRCConnectionResumeRequest </w:t>
      </w:r>
      <w:r w:rsidRPr="008C5593">
        <w:rPr>
          <w:rFonts w:eastAsia="Times New Roman"/>
          <w:lang w:eastAsia="ja-JP"/>
        </w:rPr>
        <w:t>for transmission using PUR:</w:t>
      </w:r>
    </w:p>
    <w:p w14:paraId="11ADFB60" w14:textId="77777777" w:rsidR="007C5BF4" w:rsidRPr="008C5593" w:rsidDel="004D49C1"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instruct the associated MAC entity to start </w:t>
      </w:r>
      <w:r w:rsidRPr="008C5593">
        <w:rPr>
          <w:rFonts w:eastAsia="Times New Roman"/>
          <w:i/>
          <w:lang w:eastAsia="ja-JP"/>
        </w:rPr>
        <w:t>timeAlignmentTimer</w:t>
      </w:r>
      <w:r w:rsidRPr="008C5593">
        <w:rPr>
          <w:rFonts w:eastAsia="Times New Roman"/>
          <w:lang w:eastAsia="ja-JP"/>
        </w:rPr>
        <w:t>;</w:t>
      </w:r>
    </w:p>
    <w:p w14:paraId="5A915862" w14:textId="77777777" w:rsidR="007C5BF4" w:rsidRPr="008C5593" w:rsidDel="004D49C1" w:rsidRDefault="007C5BF4" w:rsidP="007C5BF4">
      <w:pPr>
        <w:overflowPunct w:val="0"/>
        <w:autoSpaceDE w:val="0"/>
        <w:autoSpaceDN w:val="0"/>
        <w:adjustRightInd w:val="0"/>
        <w:ind w:left="568" w:hanging="284"/>
        <w:textAlignment w:val="baseline"/>
        <w:rPr>
          <w:rFonts w:eastAsia="Times New Roman"/>
          <w:lang w:eastAsia="ja-JP"/>
        </w:rPr>
      </w:pPr>
      <w:r w:rsidRPr="008C5593" w:rsidDel="004D49C1">
        <w:rPr>
          <w:rFonts w:eastAsia="Times New Roman"/>
          <w:lang w:eastAsia="ja-JP"/>
        </w:rPr>
        <w:t>1&gt;</w:t>
      </w:r>
      <w:r w:rsidRPr="008C5593" w:rsidDel="004D49C1">
        <w:rPr>
          <w:rFonts w:eastAsia="Times New Roman"/>
          <w:lang w:eastAsia="ja-JP"/>
        </w:rPr>
        <w:tab/>
        <w:t>else:</w:t>
      </w:r>
    </w:p>
    <w:p w14:paraId="14F87E85"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if resuming an RRC connection from a suspended RRC connection in EPC; or</w:t>
      </w:r>
    </w:p>
    <w:p w14:paraId="1C1A82C5"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for NB-IoT, if resuming an RRC connection from a suspended RRC connection in 5GC and </w:t>
      </w:r>
      <w:r w:rsidRPr="008C5593">
        <w:rPr>
          <w:rFonts w:eastAsia="Times New Roman"/>
          <w:i/>
          <w:lang w:eastAsia="ja-JP"/>
        </w:rPr>
        <w:t>fullConfig</w:t>
      </w:r>
      <w:r w:rsidRPr="008C5593">
        <w:rPr>
          <w:rFonts w:eastAsia="Times New Roman"/>
          <w:lang w:eastAsia="ja-JP"/>
        </w:rPr>
        <w:t xml:space="preserve"> is not present in the </w:t>
      </w:r>
      <w:r w:rsidRPr="008C5593">
        <w:rPr>
          <w:rFonts w:eastAsia="Times New Roman"/>
          <w:i/>
          <w:lang w:eastAsia="ja-JP"/>
        </w:rPr>
        <w:t>RRCConnectionResume</w:t>
      </w:r>
      <w:r w:rsidRPr="008C5593">
        <w:rPr>
          <w:rFonts w:eastAsia="Times New Roman"/>
          <w:lang w:eastAsia="ja-JP"/>
        </w:rPr>
        <w:t xml:space="preserve"> message:</w:t>
      </w:r>
    </w:p>
    <w:p w14:paraId="401779DC"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restore the PDCP state and re-establish PDCP entities for SRB2, if configured with</w:t>
      </w:r>
      <w:r w:rsidRPr="008C5593">
        <w:rPr>
          <w:rFonts w:eastAsia="Times New Roman"/>
          <w:i/>
          <w:lang w:eastAsia="ja-JP"/>
        </w:rPr>
        <w:t xml:space="preserve"> </w:t>
      </w:r>
      <w:r w:rsidRPr="008C5593">
        <w:rPr>
          <w:rFonts w:eastAsia="Times New Roman"/>
          <w:lang w:eastAsia="ja-JP"/>
        </w:rPr>
        <w:t>E-UTRA PDCP, and for all DRBs that are configured with E-UTRA PDCP;</w:t>
      </w:r>
    </w:p>
    <w:p w14:paraId="5FAAD2E6" w14:textId="77777777" w:rsidR="007C5BF4" w:rsidRPr="008C5593" w:rsidRDefault="007C5BF4" w:rsidP="007C5BF4">
      <w:pPr>
        <w:overflowPunct w:val="0"/>
        <w:autoSpaceDE w:val="0"/>
        <w:autoSpaceDN w:val="0"/>
        <w:adjustRightInd w:val="0"/>
        <w:ind w:left="1135" w:hanging="284"/>
        <w:textAlignment w:val="baseline"/>
        <w:rPr>
          <w:rFonts w:eastAsia="Times New Roman"/>
          <w:noProof/>
          <w:lang w:eastAsia="ja-JP"/>
        </w:rPr>
      </w:pPr>
      <w:r w:rsidRPr="008C5593">
        <w:rPr>
          <w:rFonts w:eastAsia="Times New Roman"/>
          <w:lang w:eastAsia="ja-JP"/>
        </w:rPr>
        <w:t>3&gt;</w:t>
      </w:r>
      <w:r w:rsidRPr="008C5593">
        <w:rPr>
          <w:rFonts w:eastAsia="Times New Roman"/>
          <w:lang w:eastAsia="ja-JP"/>
        </w:rPr>
        <w:tab/>
        <w:t xml:space="preserve">if </w:t>
      </w:r>
      <w:r w:rsidRPr="008C5593">
        <w:rPr>
          <w:rFonts w:eastAsia="Times New Roman"/>
          <w:i/>
          <w:noProof/>
          <w:lang w:eastAsia="ko-KR"/>
        </w:rPr>
        <w:t>drb</w:t>
      </w:r>
      <w:r w:rsidRPr="008C5593">
        <w:rPr>
          <w:rFonts w:eastAsia="Times New Roman"/>
          <w:i/>
          <w:noProof/>
          <w:lang w:eastAsia="ja-JP"/>
        </w:rPr>
        <w:t>-ContinueROHC</w:t>
      </w:r>
      <w:r w:rsidRPr="008C5593">
        <w:rPr>
          <w:rFonts w:eastAsia="Times New Roman"/>
          <w:noProof/>
          <w:lang w:eastAsia="ja-JP"/>
        </w:rPr>
        <w:t xml:space="preserve"> is included:</w:t>
      </w:r>
    </w:p>
    <w:p w14:paraId="3769A390"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indicate to lower layers that stored UE AS context is used and that </w:t>
      </w:r>
      <w:r w:rsidRPr="008C5593">
        <w:rPr>
          <w:rFonts w:eastAsia="Times New Roman"/>
          <w:i/>
          <w:iCs/>
          <w:lang w:eastAsia="ja-JP"/>
        </w:rPr>
        <w:t>drb-ContinueROHC</w:t>
      </w:r>
      <w:r w:rsidRPr="008C5593">
        <w:rPr>
          <w:rFonts w:eastAsia="Times New Roman"/>
          <w:lang w:eastAsia="ja-JP"/>
        </w:rPr>
        <w:t xml:space="preserve"> is configured;</w:t>
      </w:r>
    </w:p>
    <w:p w14:paraId="6AB49544" w14:textId="77777777" w:rsidR="007C5BF4" w:rsidRPr="008C5593" w:rsidRDefault="007C5BF4" w:rsidP="007C5BF4">
      <w:pPr>
        <w:overflowPunct w:val="0"/>
        <w:autoSpaceDE w:val="0"/>
        <w:autoSpaceDN w:val="0"/>
        <w:adjustRightInd w:val="0"/>
        <w:ind w:left="1418" w:hanging="284"/>
        <w:textAlignment w:val="baseline"/>
        <w:rPr>
          <w:rFonts w:eastAsia="Times New Roman"/>
          <w:iCs/>
          <w:lang w:eastAsia="ja-JP"/>
        </w:rPr>
      </w:pPr>
      <w:r w:rsidRPr="008C5593">
        <w:rPr>
          <w:rFonts w:eastAsia="Times New Roman"/>
          <w:lang w:eastAsia="ja-JP"/>
        </w:rPr>
        <w:t>4&gt;</w:t>
      </w:r>
      <w:r w:rsidRPr="008C5593">
        <w:rPr>
          <w:rFonts w:eastAsia="Times New Roman"/>
          <w:lang w:eastAsia="ja-JP"/>
        </w:rPr>
        <w:tab/>
        <w:t>continue the header compression protocol context for the DRBs configured with the header compression protocol</w:t>
      </w:r>
      <w:r w:rsidRPr="008C5593">
        <w:rPr>
          <w:rFonts w:eastAsia="Times New Roman"/>
          <w:iCs/>
          <w:lang w:eastAsia="ja-JP"/>
        </w:rPr>
        <w:t>;</w:t>
      </w:r>
    </w:p>
    <w:p w14:paraId="2CCF3642"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w:t>
      </w:r>
    </w:p>
    <w:p w14:paraId="246152AD"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indicate to lower layers that stored UE AS context is used;</w:t>
      </w:r>
    </w:p>
    <w:p w14:paraId="44AD8260" w14:textId="77777777" w:rsidR="007C5BF4" w:rsidRPr="008C5593" w:rsidRDefault="007C5BF4" w:rsidP="007C5BF4">
      <w:pPr>
        <w:overflowPunct w:val="0"/>
        <w:autoSpaceDE w:val="0"/>
        <w:autoSpaceDN w:val="0"/>
        <w:adjustRightInd w:val="0"/>
        <w:ind w:left="1418" w:hanging="284"/>
        <w:textAlignment w:val="baseline"/>
        <w:rPr>
          <w:rFonts w:eastAsia="Times New Roman"/>
          <w:iCs/>
          <w:lang w:eastAsia="ja-JP"/>
        </w:rPr>
      </w:pPr>
      <w:r w:rsidRPr="008C5593">
        <w:rPr>
          <w:rFonts w:eastAsia="Times New Roman"/>
          <w:lang w:eastAsia="ja-JP"/>
        </w:rPr>
        <w:t>4&gt;</w:t>
      </w:r>
      <w:r w:rsidRPr="008C5593">
        <w:rPr>
          <w:rFonts w:eastAsia="Times New Roman"/>
          <w:lang w:eastAsia="ja-JP"/>
        </w:rPr>
        <w:tab/>
        <w:t>reset the header compression protocol context for the DRBs configured with the header compression protocol</w:t>
      </w:r>
      <w:r w:rsidRPr="008C5593">
        <w:rPr>
          <w:rFonts w:eastAsia="Times New Roman"/>
          <w:iCs/>
          <w:lang w:eastAsia="ja-JP"/>
        </w:rPr>
        <w:t>;</w:t>
      </w:r>
    </w:p>
    <w:p w14:paraId="4F6F7A4F"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w:t>
      </w:r>
      <w:r w:rsidRPr="008C5593">
        <w:rPr>
          <w:rFonts w:eastAsia="Times New Roman"/>
          <w:i/>
          <w:lang w:eastAsia="ja-JP"/>
        </w:rPr>
        <w:t>restoreMCG-SCells</w:t>
      </w:r>
      <w:r w:rsidRPr="008C5593">
        <w:rPr>
          <w:rFonts w:eastAsia="Times New Roman"/>
          <w:iCs/>
          <w:lang w:eastAsia="ja-JP"/>
        </w:rPr>
        <w:t xml:space="preserve"> is included</w:t>
      </w:r>
      <w:r w:rsidRPr="008C5593">
        <w:rPr>
          <w:rFonts w:eastAsia="Times New Roman"/>
          <w:lang w:eastAsia="ja-JP"/>
        </w:rPr>
        <w:t>:</w:t>
      </w:r>
    </w:p>
    <w:p w14:paraId="02B415F3"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restore the MCG SCell(s) configuration, if stored;</w:t>
      </w:r>
    </w:p>
    <w:p w14:paraId="51BAB84F"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w:t>
      </w:r>
    </w:p>
    <w:p w14:paraId="033D8EEA"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release the MCG SCell(s) from the UE AS context, if stored;</w:t>
      </w:r>
    </w:p>
    <w:p w14:paraId="6BA053D0"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w:t>
      </w:r>
      <w:r w:rsidRPr="008C5593">
        <w:rPr>
          <w:rFonts w:eastAsia="Times New Roman"/>
          <w:i/>
          <w:lang w:eastAsia="ja-JP"/>
        </w:rPr>
        <w:t>restoreSCG</w:t>
      </w:r>
      <w:r w:rsidRPr="008C5593">
        <w:rPr>
          <w:rFonts w:eastAsia="Times New Roman"/>
          <w:iCs/>
          <w:lang w:eastAsia="ja-JP"/>
        </w:rPr>
        <w:t xml:space="preserve"> is included</w:t>
      </w:r>
      <w:r w:rsidRPr="008C5593">
        <w:rPr>
          <w:rFonts w:eastAsia="Times New Roman"/>
          <w:lang w:eastAsia="ja-JP"/>
        </w:rPr>
        <w:t>:</w:t>
      </w:r>
    </w:p>
    <w:p w14:paraId="00BC443C"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restore </w:t>
      </w:r>
      <w:r w:rsidRPr="008C5593">
        <w:rPr>
          <w:rFonts w:eastAsia="Times New Roman"/>
          <w:i/>
          <w:lang w:eastAsia="ja-JP"/>
        </w:rPr>
        <w:t>nr-SecondaryCellGroupConfig</w:t>
      </w:r>
      <w:r w:rsidRPr="008C5593">
        <w:rPr>
          <w:rFonts w:eastAsia="Times New Roman"/>
          <w:lang w:eastAsia="ja-JP"/>
        </w:rPr>
        <w:t>, if stored;</w:t>
      </w:r>
    </w:p>
    <w:p w14:paraId="51926AF7"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 if the UE was configured with EN-DC:</w:t>
      </w:r>
    </w:p>
    <w:p w14:paraId="791E7645"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perform MR-DC release, as specified in TS 38.331 [82], clause 5.3.5.10;</w:t>
      </w:r>
    </w:p>
    <w:p w14:paraId="20AC39FE" w14:textId="77777777" w:rsidR="007C5BF4" w:rsidRPr="008C5593" w:rsidRDefault="007C5BF4" w:rsidP="007C5BF4">
      <w:pPr>
        <w:overflowPunct w:val="0"/>
        <w:autoSpaceDE w:val="0"/>
        <w:autoSpaceDN w:val="0"/>
        <w:adjustRightInd w:val="0"/>
        <w:ind w:left="1418" w:hanging="284"/>
        <w:textAlignment w:val="baseline"/>
        <w:rPr>
          <w:rFonts w:eastAsia="Yu Mincho"/>
          <w:lang w:eastAsia="ja-JP"/>
        </w:rPr>
      </w:pPr>
      <w:r w:rsidRPr="008C5593">
        <w:rPr>
          <w:rFonts w:eastAsia="Yu Mincho"/>
          <w:lang w:eastAsia="ja-JP"/>
        </w:rPr>
        <w:t>4&gt;</w:t>
      </w:r>
      <w:r w:rsidRPr="008C5593">
        <w:rPr>
          <w:rFonts w:eastAsia="Yu Mincho"/>
          <w:lang w:eastAsia="ja-JP"/>
        </w:rPr>
        <w:tab/>
        <w:t xml:space="preserve">release </w:t>
      </w:r>
      <w:r w:rsidRPr="008C5593">
        <w:rPr>
          <w:rFonts w:eastAsia="Yu Mincho"/>
          <w:i/>
          <w:iCs/>
          <w:lang w:eastAsia="ja-JP"/>
        </w:rPr>
        <w:t>tdm-PatternConfig</w:t>
      </w:r>
      <w:r w:rsidRPr="008C5593">
        <w:rPr>
          <w:rFonts w:eastAsia="Yu Mincho"/>
          <w:lang w:eastAsia="ja-JP"/>
        </w:rPr>
        <w:t xml:space="preserve"> or </w:t>
      </w:r>
      <w:r w:rsidRPr="008C5593">
        <w:rPr>
          <w:rFonts w:eastAsia="Yu Mincho"/>
          <w:i/>
          <w:iCs/>
          <w:lang w:eastAsia="ja-JP"/>
        </w:rPr>
        <w:t>tdm-PatternConfig2</w:t>
      </w:r>
      <w:r w:rsidRPr="008C5593">
        <w:rPr>
          <w:rFonts w:eastAsia="Yu Mincho"/>
          <w:lang w:eastAsia="ja-JP"/>
        </w:rPr>
        <w:t>, if configured;</w:t>
      </w:r>
    </w:p>
    <w:p w14:paraId="0A3981BF"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lastRenderedPageBreak/>
        <w:t>3&gt;</w:t>
      </w:r>
      <w:r w:rsidRPr="008C5593">
        <w:rPr>
          <w:rFonts w:eastAsia="Times New Roman"/>
          <w:lang w:eastAsia="ja-JP"/>
        </w:rPr>
        <w:tab/>
        <w:t xml:space="preserve">discard the stored UE AS context and </w:t>
      </w:r>
      <w:r w:rsidRPr="008C5593">
        <w:rPr>
          <w:rFonts w:eastAsia="Times New Roman"/>
          <w:i/>
          <w:lang w:eastAsia="ja-JP"/>
        </w:rPr>
        <w:t>resumeIdentity</w:t>
      </w:r>
      <w:r w:rsidRPr="008C5593">
        <w:rPr>
          <w:rFonts w:eastAsia="Times New Roman"/>
          <w:lang w:eastAsia="ja-JP"/>
        </w:rPr>
        <w:t>;</w:t>
      </w:r>
    </w:p>
    <w:p w14:paraId="5B331FE7"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configure lower layers to consider the restored MCG and SCG SCell(s) (if any) to be in deactivated state;</w:t>
      </w:r>
    </w:p>
    <w:p w14:paraId="535BBE81"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else if the </w:t>
      </w:r>
      <w:r w:rsidRPr="008C5593">
        <w:rPr>
          <w:rFonts w:eastAsia="Times New Roman"/>
          <w:i/>
          <w:lang w:eastAsia="ja-JP"/>
        </w:rPr>
        <w:t>RRCConnectionResume</w:t>
      </w:r>
      <w:r w:rsidRPr="008C5593">
        <w:rPr>
          <w:rFonts w:eastAsia="Times New Roman"/>
          <w:lang w:eastAsia="ja-JP"/>
        </w:rPr>
        <w:t xml:space="preserve"> message includes the </w:t>
      </w:r>
      <w:r w:rsidRPr="008C5593">
        <w:rPr>
          <w:rFonts w:eastAsia="Times New Roman"/>
          <w:i/>
          <w:lang w:eastAsia="ja-JP"/>
        </w:rPr>
        <w:t xml:space="preserve">fullConfig </w:t>
      </w:r>
      <w:r w:rsidRPr="008C5593">
        <w:rPr>
          <w:rFonts w:eastAsia="Times New Roman"/>
          <w:lang w:eastAsia="ja-JP"/>
        </w:rPr>
        <w:t>(i.e., for resuming an RRC connection from RRC_INACTIVE or for resuming a suspended RRC connection in 5GC):</w:t>
      </w:r>
    </w:p>
    <w:p w14:paraId="01A82FB0"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perform the radio configuration procedure as specified in 5.3.5.8;</w:t>
      </w:r>
    </w:p>
    <w:p w14:paraId="2C3A17BB"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else if resuming an RRC connection from RRC_INACTIVE:</w:t>
      </w:r>
    </w:p>
    <w:p w14:paraId="4BAD1B87"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restore the following from the stored UE Inactive AS context:</w:t>
      </w:r>
    </w:p>
    <w:p w14:paraId="4B05F108"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w:t>
      </w:r>
      <w:r w:rsidRPr="008C5593">
        <w:rPr>
          <w:rFonts w:eastAsia="Times New Roman"/>
          <w:lang w:eastAsia="ja-JP"/>
        </w:rPr>
        <w:tab/>
        <w:t>MCG physical layer configuration,</w:t>
      </w:r>
    </w:p>
    <w:p w14:paraId="3DFCA01D"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w:t>
      </w:r>
      <w:r w:rsidRPr="008C5593">
        <w:rPr>
          <w:rFonts w:eastAsia="Times New Roman"/>
          <w:lang w:eastAsia="ja-JP"/>
        </w:rPr>
        <w:tab/>
        <w:t>MCG MAC configuration,</w:t>
      </w:r>
    </w:p>
    <w:p w14:paraId="1F975B11"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w:t>
      </w:r>
      <w:r w:rsidRPr="008C5593">
        <w:rPr>
          <w:rFonts w:eastAsia="Times New Roman"/>
          <w:lang w:eastAsia="ja-JP"/>
        </w:rPr>
        <w:tab/>
        <w:t>MCG RLC configuration,</w:t>
      </w:r>
    </w:p>
    <w:p w14:paraId="0C8D6F8C"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w:t>
      </w:r>
      <w:r w:rsidRPr="008C5593">
        <w:rPr>
          <w:rFonts w:eastAsia="Times New Roman"/>
          <w:lang w:eastAsia="ja-JP"/>
        </w:rPr>
        <w:tab/>
        <w:t>PDCP configuration;</w:t>
      </w:r>
    </w:p>
    <w:p w14:paraId="28FD1591"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w:t>
      </w:r>
      <w:r w:rsidRPr="008C5593">
        <w:rPr>
          <w:rFonts w:eastAsia="Times New Roman"/>
          <w:i/>
          <w:lang w:eastAsia="ja-JP"/>
        </w:rPr>
        <w:t>restoreMCG-SCells</w:t>
      </w:r>
      <w:r w:rsidRPr="008C5593">
        <w:rPr>
          <w:rFonts w:eastAsia="Times New Roman"/>
          <w:iCs/>
          <w:lang w:eastAsia="ja-JP"/>
        </w:rPr>
        <w:t xml:space="preserve"> is included</w:t>
      </w:r>
      <w:r w:rsidRPr="008C5593">
        <w:rPr>
          <w:rFonts w:eastAsia="Times New Roman"/>
          <w:lang w:eastAsia="ja-JP"/>
        </w:rPr>
        <w:t>:</w:t>
      </w:r>
    </w:p>
    <w:p w14:paraId="10312F00"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restore the MCG SCell(s) configuration, if stored;</w:t>
      </w:r>
    </w:p>
    <w:p w14:paraId="49E4C5E0"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w:t>
      </w:r>
    </w:p>
    <w:p w14:paraId="68880906"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release the MCG SCell(s) from the UE Inactive AS context, if stored;</w:t>
      </w:r>
    </w:p>
    <w:p w14:paraId="45CF258A"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w:t>
      </w:r>
      <w:r w:rsidRPr="008C5593">
        <w:rPr>
          <w:rFonts w:eastAsia="Times New Roman"/>
          <w:i/>
          <w:lang w:eastAsia="ja-JP"/>
        </w:rPr>
        <w:t>restoreSCG</w:t>
      </w:r>
      <w:r w:rsidRPr="008C5593">
        <w:rPr>
          <w:rFonts w:eastAsia="Times New Roman"/>
          <w:iCs/>
          <w:lang w:eastAsia="ja-JP"/>
        </w:rPr>
        <w:t xml:space="preserve"> is included</w:t>
      </w:r>
      <w:r w:rsidRPr="008C5593">
        <w:rPr>
          <w:rFonts w:eastAsia="Times New Roman"/>
          <w:lang w:eastAsia="ja-JP"/>
        </w:rPr>
        <w:t>:</w:t>
      </w:r>
    </w:p>
    <w:p w14:paraId="36DFEA5D"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restore </w:t>
      </w:r>
      <w:r w:rsidRPr="008C5593">
        <w:rPr>
          <w:rFonts w:eastAsia="Times New Roman"/>
          <w:i/>
          <w:lang w:eastAsia="ja-JP"/>
        </w:rPr>
        <w:t>nr-SecondaryCellGroupConfig</w:t>
      </w:r>
      <w:r w:rsidRPr="008C5593">
        <w:rPr>
          <w:rFonts w:eastAsia="Times New Roman"/>
          <w:lang w:eastAsia="ja-JP"/>
        </w:rPr>
        <w:t>, if stored;</w:t>
      </w:r>
    </w:p>
    <w:p w14:paraId="472EB359"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else if the UE was configured with NGEN-DC:</w:t>
      </w:r>
    </w:p>
    <w:p w14:paraId="65A334B2"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perform MR-DC release, as specified in TS 38.331 [82], clause 5.3.5.10;</w:t>
      </w:r>
    </w:p>
    <w:p w14:paraId="412988ED"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Yu Mincho"/>
          <w:lang w:eastAsia="ja-JP"/>
        </w:rPr>
        <w:t>4&gt;</w:t>
      </w:r>
      <w:r w:rsidRPr="008C5593">
        <w:rPr>
          <w:rFonts w:eastAsia="Yu Mincho"/>
          <w:lang w:eastAsia="ja-JP"/>
        </w:rPr>
        <w:tab/>
        <w:t xml:space="preserve">release </w:t>
      </w:r>
      <w:r w:rsidRPr="008C5593">
        <w:rPr>
          <w:rFonts w:eastAsia="Yu Mincho"/>
          <w:i/>
          <w:lang w:eastAsia="ja-JP"/>
        </w:rPr>
        <w:t>tdm-PatternConfig</w:t>
      </w:r>
      <w:r w:rsidRPr="008C5593">
        <w:rPr>
          <w:rFonts w:eastAsia="Yu Mincho"/>
          <w:lang w:eastAsia="ja-JP"/>
        </w:rPr>
        <w:t xml:space="preserve"> or </w:t>
      </w:r>
      <w:r w:rsidRPr="008C5593">
        <w:rPr>
          <w:rFonts w:eastAsia="Yu Mincho"/>
          <w:i/>
          <w:lang w:eastAsia="ja-JP"/>
        </w:rPr>
        <w:t>tdm-PatternConfig2</w:t>
      </w:r>
      <w:r w:rsidRPr="008C5593">
        <w:rPr>
          <w:rFonts w:eastAsia="Yu Mincho"/>
          <w:lang w:eastAsia="ja-JP"/>
        </w:rPr>
        <w:t>, if configured;</w:t>
      </w:r>
    </w:p>
    <w:p w14:paraId="7176B407"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discard the stored UE Inactive AS context;</w:t>
      </w:r>
    </w:p>
    <w:p w14:paraId="71E558C4"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configure lower layers to consider the restored MCG and SCG SCell(s) (if any) to be in deactivated state;</w:t>
      </w:r>
    </w:p>
    <w:p w14:paraId="068B4A86" w14:textId="77777777" w:rsidR="007C5BF4" w:rsidRPr="008C5593" w:rsidRDefault="007C5BF4" w:rsidP="007C5BF4">
      <w:pPr>
        <w:overflowPunct w:val="0"/>
        <w:autoSpaceDE w:val="0"/>
        <w:autoSpaceDN w:val="0"/>
        <w:adjustRightInd w:val="0"/>
        <w:ind w:left="1135" w:hanging="284"/>
        <w:textAlignment w:val="baseline"/>
        <w:rPr>
          <w:rFonts w:eastAsia="Times New Roman"/>
          <w:iCs/>
          <w:lang w:eastAsia="ja-JP"/>
        </w:rPr>
      </w:pPr>
      <w:r w:rsidRPr="008C5593">
        <w:rPr>
          <w:rFonts w:eastAsia="Times New Roman"/>
          <w:lang w:eastAsia="ja-JP"/>
        </w:rPr>
        <w:t>3&gt;</w:t>
      </w:r>
      <w:r w:rsidRPr="008C5593">
        <w:rPr>
          <w:rFonts w:eastAsia="Times New Roman"/>
          <w:lang w:eastAsia="ja-JP"/>
        </w:rPr>
        <w:tab/>
        <w:t xml:space="preserve">release the </w:t>
      </w:r>
      <w:r w:rsidRPr="008C5593">
        <w:rPr>
          <w:rFonts w:eastAsia="Times New Roman"/>
          <w:i/>
          <w:lang w:eastAsia="ja-JP"/>
        </w:rPr>
        <w:t>rrc-InactiveConfig</w:t>
      </w:r>
      <w:r w:rsidRPr="008C5593">
        <w:rPr>
          <w:rFonts w:eastAsia="Times New Roman"/>
          <w:lang w:eastAsia="ja-JP"/>
        </w:rPr>
        <w:t xml:space="preserve">, except </w:t>
      </w:r>
      <w:r w:rsidRPr="008C5593">
        <w:rPr>
          <w:rFonts w:eastAsia="Times New Roman"/>
          <w:i/>
          <w:lang w:eastAsia="ja-JP"/>
        </w:rPr>
        <w:t>ran-NotificationAreaInfo</w:t>
      </w:r>
      <w:r w:rsidRPr="008C5593">
        <w:rPr>
          <w:rFonts w:eastAsia="Times New Roman"/>
          <w:iCs/>
          <w:lang w:eastAsia="ja-JP"/>
        </w:rPr>
        <w:t>;</w:t>
      </w:r>
    </w:p>
    <w:p w14:paraId="28B698C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else (i.e., except for NB-IoT for resuming a suspended RRC connection in 5GC):</w:t>
      </w:r>
    </w:p>
    <w:p w14:paraId="000FB036"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restore the physical layer configuration, the MAC configuration, the RLC configuration and the PDCP configuration from the stored UE AS context;</w:t>
      </w:r>
    </w:p>
    <w:p w14:paraId="74E7B7A5"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discard the stored UE AS context and </w:t>
      </w:r>
      <w:r w:rsidRPr="008C5593">
        <w:rPr>
          <w:rFonts w:eastAsia="Times New Roman"/>
          <w:i/>
          <w:iCs/>
          <w:lang w:eastAsia="ja-JP"/>
        </w:rPr>
        <w:t>resumeIdentity</w:t>
      </w:r>
      <w:r w:rsidRPr="008C5593">
        <w:rPr>
          <w:rFonts w:eastAsia="Times New Roman"/>
          <w:lang w:eastAsia="ja-JP"/>
        </w:rPr>
        <w:t>;</w:t>
      </w:r>
    </w:p>
    <w:p w14:paraId="787D1F5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perform the radio resource configuration procedure in accordance with the received </w:t>
      </w:r>
      <w:r w:rsidRPr="008C5593">
        <w:rPr>
          <w:rFonts w:eastAsia="Times New Roman"/>
          <w:i/>
          <w:lang w:eastAsia="ja-JP"/>
        </w:rPr>
        <w:t>radioResourceConfigDedicated</w:t>
      </w:r>
      <w:r w:rsidRPr="008C5593">
        <w:rPr>
          <w:rFonts w:eastAsia="Times New Roman"/>
          <w:lang w:eastAsia="ja-JP"/>
        </w:rPr>
        <w:t xml:space="preserve"> and as specified in 5.3.10.0;</w:t>
      </w:r>
    </w:p>
    <w:p w14:paraId="73283188" w14:textId="77777777" w:rsidR="007C5BF4" w:rsidRPr="008C5593" w:rsidRDefault="007C5BF4" w:rsidP="007C5BF4">
      <w:pPr>
        <w:keepLines/>
        <w:overflowPunct w:val="0"/>
        <w:autoSpaceDE w:val="0"/>
        <w:autoSpaceDN w:val="0"/>
        <w:adjustRightInd w:val="0"/>
        <w:ind w:left="1135" w:hanging="851"/>
        <w:textAlignment w:val="baseline"/>
        <w:rPr>
          <w:rFonts w:eastAsia="Times New Roman"/>
          <w:lang w:eastAsia="ja-JP"/>
        </w:rPr>
      </w:pPr>
      <w:r w:rsidRPr="008C5593">
        <w:rPr>
          <w:rFonts w:eastAsia="Times New Roman"/>
          <w:lang w:eastAsia="ja-JP"/>
        </w:rPr>
        <w:t>NOTE 1:</w:t>
      </w:r>
      <w:r w:rsidRPr="008C5593">
        <w:rPr>
          <w:rFonts w:eastAsia="Times New Roman"/>
          <w:lang w:eastAsia="ja-JP"/>
        </w:rPr>
        <w:tab/>
        <w:t>When performing the radio resource configuration procedure, for the physical layer configuration and the MAC Main configuration, the restored RRC configuration from the stored UE AS context is used as basis for the reconfiguration.</w:t>
      </w:r>
    </w:p>
    <w:p w14:paraId="68012205"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includes the </w:t>
      </w:r>
      <w:r w:rsidRPr="008C5593">
        <w:rPr>
          <w:rFonts w:eastAsia="Times New Roman"/>
          <w:i/>
          <w:lang w:eastAsia="ja-JP"/>
        </w:rPr>
        <w:t>sCellToReleaseList</w:t>
      </w:r>
      <w:r w:rsidRPr="008C5593">
        <w:rPr>
          <w:rFonts w:eastAsia="Times New Roman"/>
          <w:lang w:eastAsia="ja-JP"/>
        </w:rPr>
        <w:t>:</w:t>
      </w:r>
    </w:p>
    <w:p w14:paraId="0E82FE2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SCell release as specified in 5.3.10.3a;</w:t>
      </w:r>
    </w:p>
    <w:p w14:paraId="525CB399"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includes the </w:t>
      </w:r>
      <w:r w:rsidRPr="008C5593">
        <w:rPr>
          <w:rFonts w:eastAsia="Times New Roman"/>
          <w:i/>
          <w:lang w:eastAsia="ja-JP"/>
        </w:rPr>
        <w:t>sCellToAddModList</w:t>
      </w:r>
      <w:r w:rsidRPr="008C5593">
        <w:rPr>
          <w:rFonts w:eastAsia="Times New Roman"/>
          <w:lang w:eastAsia="ja-JP"/>
        </w:rPr>
        <w:t>:</w:t>
      </w:r>
    </w:p>
    <w:p w14:paraId="4962CC79"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SCell addition or modification as specified in 5.3.10.3b;</w:t>
      </w:r>
    </w:p>
    <w:p w14:paraId="6E4B1A44"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includes the </w:t>
      </w:r>
      <w:r w:rsidRPr="008C5593">
        <w:rPr>
          <w:rFonts w:eastAsia="Times New Roman"/>
          <w:i/>
          <w:lang w:eastAsia="ja-JP"/>
        </w:rPr>
        <w:t>sCellGroupToReleaseList</w:t>
      </w:r>
      <w:r w:rsidRPr="008C5593">
        <w:rPr>
          <w:rFonts w:eastAsia="Times New Roman"/>
          <w:lang w:eastAsia="ja-JP"/>
        </w:rPr>
        <w:t>:</w:t>
      </w:r>
    </w:p>
    <w:p w14:paraId="523B9A83"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lastRenderedPageBreak/>
        <w:t>2&gt;</w:t>
      </w:r>
      <w:r w:rsidRPr="008C5593">
        <w:rPr>
          <w:rFonts w:eastAsia="Times New Roman"/>
          <w:lang w:eastAsia="ja-JP"/>
        </w:rPr>
        <w:tab/>
        <w:t>perform SCell group release as specified in 5.3.10.3d;</w:t>
      </w:r>
    </w:p>
    <w:p w14:paraId="53A37E83"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includes the </w:t>
      </w:r>
      <w:r w:rsidRPr="008C5593">
        <w:rPr>
          <w:rFonts w:eastAsia="Times New Roman"/>
          <w:i/>
          <w:lang w:eastAsia="ja-JP"/>
        </w:rPr>
        <w:t>sCellGroupToAddModList</w:t>
      </w:r>
      <w:r w:rsidRPr="008C5593">
        <w:rPr>
          <w:rFonts w:eastAsia="Times New Roman"/>
          <w:lang w:eastAsia="ja-JP"/>
        </w:rPr>
        <w:t>:</w:t>
      </w:r>
    </w:p>
    <w:p w14:paraId="4239492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SCell group addition or modification as specified in 5.3.10.3e;</w:t>
      </w:r>
    </w:p>
    <w:p w14:paraId="2AB7FD50"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message includes the </w:t>
      </w:r>
      <w:r w:rsidRPr="008C5593">
        <w:rPr>
          <w:rFonts w:eastAsia="Times New Roman"/>
          <w:i/>
          <w:lang w:eastAsia="ja-JP"/>
        </w:rPr>
        <w:t>nr-SecondaryCellGroupConfig</w:t>
      </w:r>
      <w:r w:rsidRPr="008C5593">
        <w:rPr>
          <w:rFonts w:eastAsia="Times New Roman"/>
          <w:lang w:eastAsia="ja-JP"/>
        </w:rPr>
        <w:t>:</w:t>
      </w:r>
    </w:p>
    <w:p w14:paraId="6F7DBCFA"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NR RRC Reconfiguration as specified in TS 38.331 [82], clause 5.3.5.3;</w:t>
      </w:r>
    </w:p>
    <w:p w14:paraId="45C7B7A2"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message includes the </w:t>
      </w:r>
      <w:r w:rsidRPr="008C5593">
        <w:rPr>
          <w:rFonts w:eastAsia="Times New Roman"/>
          <w:i/>
          <w:lang w:eastAsia="ja-JP"/>
        </w:rPr>
        <w:t>sk-Counter</w:t>
      </w:r>
      <w:r w:rsidRPr="008C5593">
        <w:rPr>
          <w:rFonts w:eastAsia="Times New Roman"/>
          <w:lang w:eastAsia="ja-JP"/>
        </w:rPr>
        <w:t>:</w:t>
      </w:r>
    </w:p>
    <w:p w14:paraId="19DCA29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key update procedure as specified in TS 38.331 [82], clause 5.3.5.8;</w:t>
      </w:r>
    </w:p>
    <w:p w14:paraId="40561B13"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message includes the </w:t>
      </w:r>
      <w:r w:rsidRPr="008C5593">
        <w:rPr>
          <w:rFonts w:eastAsia="Times New Roman"/>
          <w:i/>
          <w:lang w:eastAsia="ja-JP"/>
        </w:rPr>
        <w:t>nr-RadioBearerConfig1</w:t>
      </w:r>
      <w:r w:rsidRPr="008C5593">
        <w:rPr>
          <w:rFonts w:eastAsia="Times New Roman"/>
          <w:lang w:eastAsia="ja-JP"/>
        </w:rPr>
        <w:t>:</w:t>
      </w:r>
    </w:p>
    <w:p w14:paraId="425985CA"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radio bearer configuration as specified in TS 38.331 [82], clause 5.3.5.6;</w:t>
      </w:r>
    </w:p>
    <w:p w14:paraId="7F6E60B5"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received </w:t>
      </w:r>
      <w:r w:rsidRPr="008C5593">
        <w:rPr>
          <w:rFonts w:eastAsia="Times New Roman"/>
          <w:i/>
          <w:lang w:eastAsia="ja-JP"/>
        </w:rPr>
        <w:t>RRCConnectionResume</w:t>
      </w:r>
      <w:r w:rsidRPr="008C5593">
        <w:rPr>
          <w:rFonts w:eastAsia="Times New Roman"/>
          <w:lang w:eastAsia="ja-JP"/>
        </w:rPr>
        <w:t xml:space="preserve"> message includes the </w:t>
      </w:r>
      <w:r w:rsidRPr="008C5593">
        <w:rPr>
          <w:rFonts w:eastAsia="Times New Roman"/>
          <w:i/>
          <w:lang w:eastAsia="ja-JP"/>
        </w:rPr>
        <w:t>nr-RadioBearerConfig2</w:t>
      </w:r>
      <w:r w:rsidRPr="008C5593">
        <w:rPr>
          <w:rFonts w:eastAsia="Times New Roman"/>
          <w:lang w:eastAsia="ja-JP"/>
        </w:rPr>
        <w:t>:</w:t>
      </w:r>
    </w:p>
    <w:p w14:paraId="4881072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radio bearer configuration as specified in TS 38.331 [82], clause 5.3.5.6;</w:t>
      </w:r>
    </w:p>
    <w:p w14:paraId="18FC1F57"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except if the </w:t>
      </w:r>
      <w:r w:rsidRPr="008C5593">
        <w:rPr>
          <w:rFonts w:eastAsia="Times New Roman"/>
          <w:i/>
          <w:lang w:eastAsia="ja-JP"/>
        </w:rPr>
        <w:t>RRCConnectionResume</w:t>
      </w:r>
      <w:r w:rsidRPr="008C5593">
        <w:rPr>
          <w:rFonts w:eastAsia="Times New Roman"/>
          <w:lang w:eastAsia="ja-JP"/>
        </w:rPr>
        <w:t xml:space="preserve"> is received in response to an </w:t>
      </w:r>
      <w:r w:rsidRPr="008C5593">
        <w:rPr>
          <w:rFonts w:eastAsia="Times New Roman"/>
          <w:i/>
          <w:lang w:eastAsia="ja-JP"/>
        </w:rPr>
        <w:t xml:space="preserve">RRCConnectionResumeRequest </w:t>
      </w:r>
      <w:r w:rsidRPr="008C5593">
        <w:rPr>
          <w:rFonts w:eastAsia="Times New Roman"/>
          <w:lang w:eastAsia="ja-JP"/>
        </w:rPr>
        <w:t>for EDT or for transmission using PUR:</w:t>
      </w:r>
    </w:p>
    <w:p w14:paraId="1B4AFA9D"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resume SRB2, SRB3 (if configured), and all DRBs, if any, including RBs configured with NR PDCP;</w:t>
      </w:r>
    </w:p>
    <w:p w14:paraId="267D20BE" w14:textId="77777777" w:rsidR="007C5BF4" w:rsidRPr="008C5593" w:rsidRDefault="007C5BF4" w:rsidP="007C5BF4">
      <w:pPr>
        <w:keepLines/>
        <w:overflowPunct w:val="0"/>
        <w:autoSpaceDE w:val="0"/>
        <w:autoSpaceDN w:val="0"/>
        <w:adjustRightInd w:val="0"/>
        <w:ind w:left="1135" w:hanging="851"/>
        <w:textAlignment w:val="baseline"/>
        <w:rPr>
          <w:rFonts w:eastAsia="Times New Roman"/>
          <w:lang w:eastAsia="ja-JP"/>
        </w:rPr>
      </w:pPr>
      <w:r w:rsidRPr="008C5593">
        <w:rPr>
          <w:rFonts w:eastAsia="Times New Roman"/>
          <w:lang w:eastAsia="ja-JP"/>
        </w:rPr>
        <w:t>NOTE 1a:</w:t>
      </w:r>
      <w:r w:rsidRPr="008C5593">
        <w:rPr>
          <w:rFonts w:eastAsia="Times New Roman"/>
          <w:lang w:eastAsia="ja-JP"/>
        </w:rPr>
        <w:tab/>
        <w:t>If the NR SCG is deactivated, resuming SRB3 and all DRBs does not imply that PDCP or RRC PDUs can be transmitted or received on SCG RLC bearers.</w:t>
      </w:r>
    </w:p>
    <w:p w14:paraId="295DEC58"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stored, discard the cell reselection priority information provided by the </w:t>
      </w:r>
      <w:r w:rsidRPr="008C5593">
        <w:rPr>
          <w:rFonts w:eastAsia="Times New Roman"/>
          <w:i/>
          <w:iCs/>
          <w:lang w:eastAsia="ja-JP"/>
        </w:rPr>
        <w:t>idleModeMobilityControlInfo</w:t>
      </w:r>
      <w:r w:rsidRPr="008C5593">
        <w:rPr>
          <w:rFonts w:eastAsia="Times New Roman"/>
          <w:lang w:eastAsia="ja-JP"/>
        </w:rPr>
        <w:t xml:space="preserve"> </w:t>
      </w:r>
      <w:r w:rsidRPr="008C5593">
        <w:rPr>
          <w:rFonts w:eastAsia="Times New Roman"/>
          <w:iCs/>
          <w:lang w:eastAsia="ja-JP"/>
        </w:rPr>
        <w:t>or inherited from another RAT</w:t>
      </w:r>
      <w:r w:rsidRPr="008C5593">
        <w:rPr>
          <w:rFonts w:eastAsia="Times New Roman"/>
          <w:lang w:eastAsia="ja-JP"/>
        </w:rPr>
        <w:t>;</w:t>
      </w:r>
    </w:p>
    <w:p w14:paraId="1340C53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stored, discard the </w:t>
      </w:r>
      <w:r w:rsidRPr="008C5593">
        <w:rPr>
          <w:rFonts w:eastAsia="Times New Roman"/>
          <w:i/>
          <w:iCs/>
          <w:lang w:eastAsia="ja-JP"/>
        </w:rPr>
        <w:t>altFreqPriorities</w:t>
      </w:r>
      <w:r w:rsidRPr="008C5593">
        <w:rPr>
          <w:rFonts w:eastAsia="Times New Roman"/>
          <w:lang w:eastAsia="ja-JP"/>
        </w:rPr>
        <w:t xml:space="preserve"> provided by the </w:t>
      </w:r>
      <w:r w:rsidRPr="008C5593">
        <w:rPr>
          <w:rFonts w:eastAsia="Times New Roman"/>
          <w:i/>
          <w:iCs/>
          <w:lang w:eastAsia="ja-JP"/>
        </w:rPr>
        <w:t>RRCConnectionRelease</w:t>
      </w:r>
      <w:r w:rsidRPr="008C5593">
        <w:rPr>
          <w:rFonts w:eastAsia="Times New Roman"/>
          <w:lang w:eastAsia="ja-JP"/>
        </w:rPr>
        <w:t>;</w:t>
      </w:r>
    </w:p>
    <w:p w14:paraId="36DA68E8"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stored, discard the dedicated offset provided by the </w:t>
      </w:r>
      <w:r w:rsidRPr="008C5593">
        <w:rPr>
          <w:rFonts w:eastAsia="Times New Roman"/>
          <w:i/>
          <w:iCs/>
          <w:lang w:eastAsia="ja-JP"/>
        </w:rPr>
        <w:t>redirectedCarrierOffsetDedicated</w:t>
      </w:r>
      <w:r w:rsidRPr="008C5593">
        <w:rPr>
          <w:rFonts w:eastAsia="Times New Roman"/>
          <w:lang w:eastAsia="ja-JP"/>
        </w:rPr>
        <w:t>;</w:t>
      </w:r>
    </w:p>
    <w:p w14:paraId="73F7604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w:t>
      </w:r>
      <w:r w:rsidRPr="008C5593">
        <w:rPr>
          <w:rFonts w:eastAsia="Times New Roman"/>
          <w:i/>
          <w:lang w:eastAsia="ja-JP"/>
        </w:rPr>
        <w:t>RRCConnectionResume</w:t>
      </w:r>
      <w:r w:rsidRPr="008C5593">
        <w:rPr>
          <w:rFonts w:eastAsia="Times New Roman"/>
          <w:lang w:eastAsia="ja-JP"/>
        </w:rPr>
        <w:t xml:space="preserve"> message includes the </w:t>
      </w:r>
      <w:r w:rsidRPr="008C5593">
        <w:rPr>
          <w:rFonts w:eastAsia="Times New Roman"/>
          <w:i/>
          <w:lang w:eastAsia="ja-JP"/>
        </w:rPr>
        <w:t>measConfig</w:t>
      </w:r>
      <w:r w:rsidRPr="008C5593">
        <w:rPr>
          <w:rFonts w:eastAsia="Times New Roman"/>
          <w:lang w:eastAsia="ja-JP"/>
        </w:rPr>
        <w:t>:</w:t>
      </w:r>
    </w:p>
    <w:p w14:paraId="74354F05"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perform the measurement configuration procedure as specified in 5.5.2;</w:t>
      </w:r>
    </w:p>
    <w:p w14:paraId="3C255ABE" w14:textId="77777777" w:rsidR="007C5BF4" w:rsidRPr="00E733FF" w:rsidRDefault="007C5BF4" w:rsidP="007C5BF4">
      <w:pPr>
        <w:overflowPunct w:val="0"/>
        <w:autoSpaceDE w:val="0"/>
        <w:autoSpaceDN w:val="0"/>
        <w:adjustRightInd w:val="0"/>
        <w:ind w:left="568" w:hanging="284"/>
        <w:textAlignment w:val="baseline"/>
        <w:rPr>
          <w:ins w:id="69" w:author="Samsung (Seungri Jin)" w:date="2024-04-04T14:15:00Z"/>
          <w:rFonts w:eastAsia="Times New Roman"/>
          <w:lang w:eastAsia="x-none"/>
        </w:rPr>
      </w:pPr>
      <w:ins w:id="70" w:author="Samsung (Seungri Jin)" w:date="2024-04-04T14:15:00Z">
        <w:r w:rsidRPr="00E733FF">
          <w:rPr>
            <w:rFonts w:eastAsia="Times New Roman"/>
            <w:lang w:eastAsia="x-none"/>
          </w:rPr>
          <w:t>1&gt;</w:t>
        </w:r>
        <w:r w:rsidRPr="00E733FF">
          <w:rPr>
            <w:rFonts w:eastAsia="Times New Roman"/>
            <w:lang w:eastAsia="x-none"/>
          </w:rPr>
          <w:tab/>
          <w:t xml:space="preserve">if the </w:t>
        </w:r>
        <w:r w:rsidRPr="00E733FF">
          <w:rPr>
            <w:rFonts w:eastAsia="Times New Roman"/>
            <w:i/>
            <w:lang w:eastAsia="x-none"/>
          </w:rPr>
          <w:t>RRCConnectionResume</w:t>
        </w:r>
        <w:r w:rsidRPr="00E733FF">
          <w:rPr>
            <w:rFonts w:eastAsia="Times New Roman"/>
            <w:lang w:eastAsia="x-none"/>
          </w:rPr>
          <w:t xml:space="preserve"> message includes the </w:t>
        </w:r>
        <w:r>
          <w:rPr>
            <w:rFonts w:eastAsia="Times New Roman"/>
            <w:i/>
            <w:lang w:eastAsia="x-none"/>
          </w:rPr>
          <w:t>otherConfig</w:t>
        </w:r>
        <w:r w:rsidRPr="00E733FF">
          <w:rPr>
            <w:rFonts w:eastAsia="Times New Roman"/>
            <w:lang w:eastAsia="x-none"/>
          </w:rPr>
          <w:t>:</w:t>
        </w:r>
      </w:ins>
    </w:p>
    <w:p w14:paraId="00170278" w14:textId="77777777" w:rsidR="007C5BF4" w:rsidRPr="00E733FF" w:rsidDel="00E733FF" w:rsidRDefault="007C5BF4" w:rsidP="007C5BF4">
      <w:pPr>
        <w:overflowPunct w:val="0"/>
        <w:autoSpaceDE w:val="0"/>
        <w:autoSpaceDN w:val="0"/>
        <w:adjustRightInd w:val="0"/>
        <w:ind w:left="851" w:hanging="284"/>
        <w:textAlignment w:val="baseline"/>
        <w:rPr>
          <w:del w:id="71" w:author="Samsung (Seungri Jin)" w:date="2024-04-04T14:15:00Z"/>
          <w:rFonts w:eastAsia="Times New Roman"/>
          <w:lang w:eastAsia="x-none"/>
        </w:rPr>
      </w:pPr>
      <w:ins w:id="72" w:author="Samsung (Seungri Jin)" w:date="2024-04-04T14:15:00Z">
        <w:r w:rsidRPr="00E733FF">
          <w:rPr>
            <w:rFonts w:eastAsia="Times New Roman"/>
            <w:lang w:eastAsia="x-none"/>
          </w:rPr>
          <w:t>2&gt;</w:t>
        </w:r>
        <w:r w:rsidRPr="00E733FF">
          <w:rPr>
            <w:rFonts w:eastAsia="Times New Roman"/>
            <w:lang w:eastAsia="x-none"/>
          </w:rPr>
          <w:tab/>
          <w:t>perform the other configuration procedure as specified in 5.3.10.9;</w:t>
        </w:r>
      </w:ins>
    </w:p>
    <w:p w14:paraId="0DC66819"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if T302 is running:</w:t>
      </w:r>
    </w:p>
    <w:p w14:paraId="0F944AE6"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stop timer T302;</w:t>
      </w:r>
    </w:p>
    <w:p w14:paraId="470A0315"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if the UE is connected to 5GC:</w:t>
      </w:r>
    </w:p>
    <w:p w14:paraId="662526BE"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perform the actions as specified in 5.3.16.4;</w:t>
      </w:r>
    </w:p>
    <w:p w14:paraId="3A4C4727"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T303, if running;</w:t>
      </w:r>
    </w:p>
    <w:p w14:paraId="1B526DE0"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T305, if running;</w:t>
      </w:r>
    </w:p>
    <w:p w14:paraId="444DE18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T306, if running;</w:t>
      </w:r>
    </w:p>
    <w:p w14:paraId="7AD19F87"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w:t>
      </w:r>
      <w:r w:rsidRPr="008C5593">
        <w:rPr>
          <w:rFonts w:eastAsia="Times New Roman"/>
          <w:lang w:eastAsia="ko-KR"/>
        </w:rPr>
        <w:t>08</w:t>
      </w:r>
      <w:r w:rsidRPr="008C5593">
        <w:rPr>
          <w:rFonts w:eastAsia="Times New Roman"/>
          <w:lang w:eastAsia="ja-JP"/>
        </w:rPr>
        <w:t>, if running;</w:t>
      </w:r>
    </w:p>
    <w:p w14:paraId="56E1F3AE"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perform the actions as specified in 5.3.3.7;</w:t>
      </w:r>
    </w:p>
    <w:p w14:paraId="354E3AF2"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T320, if running;</w:t>
      </w:r>
    </w:p>
    <w:p w14:paraId="15381C80"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T350, if running;</w:t>
      </w:r>
    </w:p>
    <w:p w14:paraId="24AA120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zh-TW"/>
        </w:rPr>
      </w:pPr>
      <w:r w:rsidRPr="008C5593">
        <w:rPr>
          <w:rFonts w:eastAsia="Times New Roman"/>
          <w:lang w:eastAsia="ja-JP"/>
        </w:rPr>
        <w:t>1&gt;</w:t>
      </w:r>
      <w:r w:rsidRPr="008C5593">
        <w:rPr>
          <w:rFonts w:eastAsia="Times New Roman"/>
          <w:lang w:eastAsia="ja-JP"/>
        </w:rPr>
        <w:tab/>
        <w:t>perform the actions as specified in 5.6.12.4</w:t>
      </w:r>
      <w:r w:rsidRPr="008C5593">
        <w:rPr>
          <w:rFonts w:eastAsia="Times New Roman"/>
          <w:lang w:eastAsia="zh-TW"/>
        </w:rPr>
        <w:t>;</w:t>
      </w:r>
    </w:p>
    <w:p w14:paraId="2B823A83"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zh-TW"/>
        </w:rPr>
      </w:pPr>
      <w:r w:rsidRPr="008C5593">
        <w:rPr>
          <w:rFonts w:eastAsia="Times New Roman"/>
          <w:lang w:eastAsia="ja-JP"/>
        </w:rPr>
        <w:lastRenderedPageBreak/>
        <w:t>1&gt;</w:t>
      </w:r>
      <w:r w:rsidRPr="008C5593">
        <w:rPr>
          <w:rFonts w:eastAsia="Times New Roman"/>
          <w:lang w:eastAsia="ja-JP"/>
        </w:rPr>
        <w:tab/>
        <w:t>stop timer T360, if running</w:t>
      </w:r>
      <w:r w:rsidRPr="008C5593">
        <w:rPr>
          <w:rFonts w:eastAsia="Times New Roman"/>
          <w:lang w:eastAsia="zh-TW"/>
        </w:rPr>
        <w:t>;</w:t>
      </w:r>
    </w:p>
    <w:p w14:paraId="3E0B6E42"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zh-TW"/>
        </w:rPr>
      </w:pPr>
      <w:r w:rsidRPr="008C5593">
        <w:rPr>
          <w:rFonts w:eastAsia="Times New Roman"/>
          <w:lang w:eastAsia="ja-JP"/>
        </w:rPr>
        <w:t>1&gt;</w:t>
      </w:r>
      <w:r w:rsidRPr="008C5593">
        <w:rPr>
          <w:rFonts w:eastAsia="Times New Roman"/>
          <w:lang w:eastAsia="ja-JP"/>
        </w:rPr>
        <w:tab/>
        <w:t>stop timer T322, if running</w:t>
      </w:r>
      <w:r w:rsidRPr="008C5593">
        <w:rPr>
          <w:rFonts w:eastAsia="Times New Roman"/>
          <w:lang w:eastAsia="zh-TW"/>
        </w:rPr>
        <w:t>;</w:t>
      </w:r>
    </w:p>
    <w:p w14:paraId="5791BC6E"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timer T323, if running;</w:t>
      </w:r>
    </w:p>
    <w:p w14:paraId="0CF6BBBB"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if timer T331 is running:</w:t>
      </w:r>
    </w:p>
    <w:p w14:paraId="708C9A65"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stop timer T331;</w:t>
      </w:r>
    </w:p>
    <w:p w14:paraId="5D0C0E00" w14:textId="77777777" w:rsidR="007C5BF4" w:rsidRPr="008C5593" w:rsidRDefault="007C5BF4" w:rsidP="007C5BF4">
      <w:pPr>
        <w:overflowPunct w:val="0"/>
        <w:autoSpaceDE w:val="0"/>
        <w:autoSpaceDN w:val="0"/>
        <w:adjustRightInd w:val="0"/>
        <w:ind w:left="851" w:hanging="284"/>
        <w:textAlignment w:val="baseline"/>
        <w:rPr>
          <w:rFonts w:eastAsia="맑은 고딕"/>
          <w:lang w:eastAsia="ko-KR"/>
        </w:rPr>
      </w:pPr>
      <w:r w:rsidRPr="008C5593">
        <w:rPr>
          <w:rFonts w:eastAsia="DengXian"/>
          <w:lang w:eastAsia="ja-JP"/>
        </w:rPr>
        <w:t>2&gt;</w:t>
      </w:r>
      <w:r w:rsidRPr="008C5593">
        <w:rPr>
          <w:rFonts w:eastAsia="DengXian"/>
          <w:lang w:eastAsia="ja-JP"/>
        </w:rPr>
        <w:tab/>
        <w:t xml:space="preserve">perform the actions as specified in </w:t>
      </w:r>
      <w:r w:rsidRPr="008C5593">
        <w:rPr>
          <w:rFonts w:eastAsia="맑은 고딕"/>
          <w:lang w:eastAsia="ko-KR"/>
        </w:rPr>
        <w:t>5.6.20.3;</w:t>
      </w:r>
    </w:p>
    <w:p w14:paraId="3281F2D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UE is resuming an RRC connection after early security reactivation in accordance with conditions in 5.3.3.18 or </w:t>
      </w:r>
      <w:r w:rsidRPr="008C5593">
        <w:rPr>
          <w:rFonts w:eastAsia="Times New Roman"/>
          <w:i/>
          <w:lang w:eastAsia="ja-JP"/>
        </w:rPr>
        <w:t>RRCConnectionResume</w:t>
      </w:r>
      <w:r w:rsidRPr="008C5593">
        <w:rPr>
          <w:rFonts w:eastAsia="Times New Roman"/>
          <w:lang w:eastAsia="ja-JP"/>
        </w:rPr>
        <w:t xml:space="preserve"> is received in response to an </w:t>
      </w:r>
      <w:r w:rsidRPr="008C5593">
        <w:rPr>
          <w:rFonts w:eastAsia="Times New Roman"/>
          <w:i/>
          <w:lang w:eastAsia="ja-JP"/>
        </w:rPr>
        <w:t xml:space="preserve">RRCConnectionResumeRequest </w:t>
      </w:r>
      <w:r w:rsidRPr="008C5593">
        <w:rPr>
          <w:rFonts w:eastAsia="Times New Roman"/>
          <w:lang w:eastAsia="ja-JP"/>
        </w:rPr>
        <w:t>from RRC_INACTIVE:</w:t>
      </w:r>
    </w:p>
    <w:p w14:paraId="3E4DD79B"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ignore the </w:t>
      </w:r>
      <w:r w:rsidRPr="008C5593">
        <w:rPr>
          <w:rFonts w:eastAsia="Times New Roman"/>
          <w:i/>
          <w:iCs/>
          <w:lang w:eastAsia="ja-JP"/>
        </w:rPr>
        <w:t>nextHopChainingCount</w:t>
      </w:r>
      <w:r w:rsidRPr="008C5593">
        <w:rPr>
          <w:rFonts w:eastAsia="Times New Roman"/>
          <w:lang w:eastAsia="ja-JP"/>
        </w:rPr>
        <w:t xml:space="preserve"> value indicated in the </w:t>
      </w:r>
      <w:r w:rsidRPr="008C5593">
        <w:rPr>
          <w:rFonts w:eastAsia="Times New Roman"/>
          <w:i/>
          <w:lang w:eastAsia="ja-JP"/>
        </w:rPr>
        <w:t>RRCConnectionResume</w:t>
      </w:r>
      <w:r w:rsidRPr="008C5593">
        <w:rPr>
          <w:rFonts w:eastAsia="Times New Roman"/>
          <w:iCs/>
          <w:lang w:eastAsia="ja-JP"/>
        </w:rPr>
        <w:t xml:space="preserve"> message</w:t>
      </w:r>
      <w:r w:rsidRPr="008C5593">
        <w:rPr>
          <w:rFonts w:eastAsia="Times New Roman"/>
          <w:lang w:eastAsia="ja-JP"/>
        </w:rPr>
        <w:t>;</w:t>
      </w:r>
    </w:p>
    <w:p w14:paraId="4B55234F"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else:</w:t>
      </w:r>
    </w:p>
    <w:p w14:paraId="1C386AEA"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if resuming an RRC connection from a suspended RRC connection in EPC:</w:t>
      </w:r>
    </w:p>
    <w:p w14:paraId="3B6A44FC"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update the K</w:t>
      </w:r>
      <w:r w:rsidRPr="008C5593">
        <w:rPr>
          <w:rFonts w:eastAsia="Times New Roman"/>
          <w:vertAlign w:val="subscript"/>
          <w:lang w:eastAsia="ja-JP"/>
        </w:rPr>
        <w:t>eNB</w:t>
      </w:r>
      <w:r w:rsidRPr="008C5593">
        <w:rPr>
          <w:rFonts w:eastAsia="Times New Roman"/>
          <w:lang w:eastAsia="ja-JP"/>
        </w:rPr>
        <w:t xml:space="preserve"> key based on the K</w:t>
      </w:r>
      <w:r w:rsidRPr="008C5593">
        <w:rPr>
          <w:rFonts w:eastAsia="Times New Roman"/>
          <w:vertAlign w:val="subscript"/>
          <w:lang w:eastAsia="ja-JP"/>
        </w:rPr>
        <w:t>ASME</w:t>
      </w:r>
      <w:r w:rsidRPr="008C5593">
        <w:rPr>
          <w:rFonts w:eastAsia="Times New Roman"/>
          <w:lang w:eastAsia="ja-JP"/>
        </w:rPr>
        <w:t xml:space="preserve"> key to which the current K</w:t>
      </w:r>
      <w:r w:rsidRPr="008C5593">
        <w:rPr>
          <w:rFonts w:eastAsia="Times New Roman"/>
          <w:vertAlign w:val="subscript"/>
          <w:lang w:eastAsia="ja-JP"/>
        </w:rPr>
        <w:t>eNB</w:t>
      </w:r>
      <w:r w:rsidRPr="008C5593">
        <w:rPr>
          <w:rFonts w:eastAsia="Times New Roman"/>
          <w:lang w:eastAsia="ja-JP"/>
        </w:rPr>
        <w:t xml:space="preserve"> is associated, using the </w:t>
      </w:r>
      <w:r w:rsidRPr="008C5593">
        <w:rPr>
          <w:rFonts w:eastAsia="Times New Roman"/>
          <w:i/>
          <w:lang w:eastAsia="ja-JP"/>
        </w:rPr>
        <w:t>nextHopChainingCount</w:t>
      </w:r>
      <w:r w:rsidRPr="008C5593">
        <w:rPr>
          <w:rFonts w:eastAsia="Times New Roman"/>
          <w:lang w:eastAsia="ja-JP"/>
        </w:rPr>
        <w:t xml:space="preserve"> value indicated in the </w:t>
      </w:r>
      <w:r w:rsidRPr="008C5593">
        <w:rPr>
          <w:rFonts w:eastAsia="Times New Roman"/>
          <w:i/>
          <w:lang w:eastAsia="ja-JP"/>
        </w:rPr>
        <w:t>RRCConnectionResume</w:t>
      </w:r>
      <w:r w:rsidRPr="008C5593">
        <w:rPr>
          <w:rFonts w:eastAsia="Times New Roman"/>
          <w:iCs/>
          <w:lang w:eastAsia="ja-JP"/>
        </w:rPr>
        <w:t xml:space="preserve"> message</w:t>
      </w:r>
      <w:r w:rsidRPr="008C5593">
        <w:rPr>
          <w:rFonts w:eastAsia="Times New Roman"/>
          <w:lang w:eastAsia="ja-JP"/>
        </w:rPr>
        <w:t>, as specified in TS 33.401 [32];</w:t>
      </w:r>
    </w:p>
    <w:p w14:paraId="76E5574D"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store the </w:t>
      </w:r>
      <w:r w:rsidRPr="008C5593">
        <w:rPr>
          <w:rFonts w:eastAsia="Times New Roman"/>
          <w:i/>
          <w:iCs/>
          <w:lang w:eastAsia="ja-JP"/>
        </w:rPr>
        <w:t>nextHopChainingCount</w:t>
      </w:r>
      <w:r w:rsidRPr="008C5593">
        <w:rPr>
          <w:rFonts w:eastAsia="Times New Roman"/>
          <w:lang w:eastAsia="ja-JP"/>
        </w:rPr>
        <w:t xml:space="preserve"> value;</w:t>
      </w:r>
    </w:p>
    <w:p w14:paraId="57532A6B"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derive the K</w:t>
      </w:r>
      <w:r w:rsidRPr="008C5593">
        <w:rPr>
          <w:rFonts w:eastAsia="Times New Roman"/>
          <w:vertAlign w:val="subscript"/>
          <w:lang w:eastAsia="ja-JP"/>
        </w:rPr>
        <w:t>RRCint</w:t>
      </w:r>
      <w:r w:rsidRPr="008C5593">
        <w:rPr>
          <w:rFonts w:eastAsia="Times New Roman"/>
          <w:lang w:eastAsia="ja-JP"/>
        </w:rPr>
        <w:t xml:space="preserve"> key associated with the previously configured integrity algorithm, as specified in TS 33.401 [32];</w:t>
      </w:r>
    </w:p>
    <w:p w14:paraId="2C8F380B"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request lower layers to verify the integrity protection of the </w:t>
      </w:r>
      <w:r w:rsidRPr="008C5593">
        <w:rPr>
          <w:rFonts w:eastAsia="Times New Roman"/>
          <w:i/>
          <w:iCs/>
          <w:lang w:eastAsia="ja-JP"/>
        </w:rPr>
        <w:t>RRCConnectionResume</w:t>
      </w:r>
      <w:r w:rsidRPr="008C5593">
        <w:rPr>
          <w:rFonts w:eastAsia="Times New Roman"/>
          <w:lang w:eastAsia="ja-JP"/>
        </w:rPr>
        <w:t xml:space="preserve"> message, using the previously configured algorithm and the K</w:t>
      </w:r>
      <w:r w:rsidRPr="008C5593">
        <w:rPr>
          <w:rFonts w:eastAsia="Times New Roman"/>
          <w:vertAlign w:val="subscript"/>
          <w:lang w:eastAsia="ja-JP"/>
        </w:rPr>
        <w:t>RRCint</w:t>
      </w:r>
      <w:r w:rsidRPr="008C5593">
        <w:rPr>
          <w:rFonts w:eastAsia="Times New Roman"/>
          <w:lang w:eastAsia="ja-JP"/>
        </w:rPr>
        <w:t xml:space="preserve"> key;</w:t>
      </w:r>
    </w:p>
    <w:p w14:paraId="0D65CA6D"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the integrity protection check of the </w:t>
      </w:r>
      <w:r w:rsidRPr="008C5593">
        <w:rPr>
          <w:rFonts w:eastAsia="Times New Roman"/>
          <w:i/>
          <w:iCs/>
          <w:lang w:eastAsia="ja-JP"/>
        </w:rPr>
        <w:t>RRCConnectionResume</w:t>
      </w:r>
      <w:r w:rsidRPr="008C5593">
        <w:rPr>
          <w:rFonts w:eastAsia="Times New Roman"/>
          <w:lang w:eastAsia="ja-JP"/>
        </w:rPr>
        <w:t xml:space="preserve"> message fails:</w:t>
      </w:r>
    </w:p>
    <w:p w14:paraId="15137591"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perform the actions upon leaving RRC_CONNECTED as specified in 5.3.12, with release cause 'other', upon which the procedure ends;</w:t>
      </w:r>
    </w:p>
    <w:p w14:paraId="2691F778"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derive the K</w:t>
      </w:r>
      <w:r w:rsidRPr="008C5593">
        <w:rPr>
          <w:rFonts w:eastAsia="Times New Roman"/>
          <w:vertAlign w:val="subscript"/>
          <w:lang w:eastAsia="ja-JP"/>
        </w:rPr>
        <w:t>RRCenc</w:t>
      </w:r>
      <w:r w:rsidRPr="008C5593">
        <w:rPr>
          <w:rFonts w:eastAsia="Times New Roman"/>
          <w:lang w:eastAsia="ja-JP"/>
        </w:rPr>
        <w:t xml:space="preserve"> key </w:t>
      </w:r>
      <w:r w:rsidRPr="008C5593">
        <w:rPr>
          <w:rFonts w:eastAsia="Times New Roman"/>
          <w:lang w:eastAsia="zh-CN"/>
        </w:rPr>
        <w:t xml:space="preserve">and the </w:t>
      </w:r>
      <w:r w:rsidRPr="008C5593">
        <w:rPr>
          <w:rFonts w:eastAsia="Times New Roman"/>
          <w:lang w:eastAsia="ja-JP"/>
        </w:rPr>
        <w:t>K</w:t>
      </w:r>
      <w:r w:rsidRPr="008C5593">
        <w:rPr>
          <w:rFonts w:eastAsia="Times New Roman"/>
          <w:vertAlign w:val="subscript"/>
          <w:lang w:eastAsia="ja-JP"/>
        </w:rPr>
        <w:t>UPenc</w:t>
      </w:r>
      <w:r w:rsidRPr="008C5593">
        <w:rPr>
          <w:rFonts w:eastAsia="Times New Roman"/>
          <w:lang w:eastAsia="zh-CN"/>
        </w:rPr>
        <w:t xml:space="preserve"> key</w:t>
      </w:r>
      <w:r w:rsidRPr="008C5593">
        <w:rPr>
          <w:rFonts w:eastAsia="Times New Roman"/>
          <w:lang w:eastAsia="ja-JP"/>
        </w:rPr>
        <w:t xml:space="preserve"> associated with the previously configured ciphering algorithm, as specified in TS 33.401 [32];</w:t>
      </w:r>
    </w:p>
    <w:p w14:paraId="48CF8E7C"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configure lower layers to resume integrity protection using the previously configured algorithm and the K</w:t>
      </w:r>
      <w:r w:rsidRPr="008C5593">
        <w:rPr>
          <w:rFonts w:eastAsia="Times New Roman"/>
          <w:vertAlign w:val="subscript"/>
          <w:lang w:eastAsia="ja-JP"/>
        </w:rPr>
        <w:t>RRCint</w:t>
      </w:r>
      <w:r w:rsidRPr="008C5593">
        <w:rPr>
          <w:rFonts w:eastAsia="Times New Roman"/>
          <w:lang w:eastAsia="ja-JP"/>
        </w:rPr>
        <w:t xml:space="preserve"> key immediately, i.e., integrity protection shall be applied to all subsequent messages received and sent by the UE;</w:t>
      </w:r>
    </w:p>
    <w:p w14:paraId="5D9A075B"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configure lower layers to resume ciphering and to apply the ciphering algorithm</w:t>
      </w:r>
      <w:r w:rsidRPr="008C5593">
        <w:rPr>
          <w:rFonts w:eastAsia="Times New Roman"/>
          <w:lang w:eastAsia="zh-CN"/>
        </w:rPr>
        <w:t xml:space="preserve">, the </w:t>
      </w:r>
      <w:r w:rsidRPr="008C5593">
        <w:rPr>
          <w:rFonts w:eastAsia="Times New Roman"/>
          <w:lang w:eastAsia="ja-JP"/>
        </w:rPr>
        <w:t>K</w:t>
      </w:r>
      <w:r w:rsidRPr="008C5593">
        <w:rPr>
          <w:rFonts w:eastAsia="Times New Roman"/>
          <w:vertAlign w:val="subscript"/>
          <w:lang w:eastAsia="ja-JP"/>
        </w:rPr>
        <w:t>RRCenc</w:t>
      </w:r>
      <w:r w:rsidRPr="008C5593">
        <w:rPr>
          <w:rFonts w:eastAsia="Times New Roman"/>
          <w:lang w:eastAsia="ja-JP"/>
        </w:rPr>
        <w:t xml:space="preserve"> key</w:t>
      </w:r>
      <w:r w:rsidRPr="008C5593">
        <w:rPr>
          <w:rFonts w:eastAsia="Times New Roman"/>
          <w:lang w:eastAsia="zh-CN"/>
        </w:rPr>
        <w:t xml:space="preserve"> and the </w:t>
      </w:r>
      <w:r w:rsidRPr="008C5593">
        <w:rPr>
          <w:rFonts w:eastAsia="Times New Roman"/>
          <w:lang w:eastAsia="ja-JP"/>
        </w:rPr>
        <w:t>K</w:t>
      </w:r>
      <w:r w:rsidRPr="008C5593">
        <w:rPr>
          <w:rFonts w:eastAsia="Times New Roman"/>
          <w:vertAlign w:val="subscript"/>
          <w:lang w:eastAsia="ja-JP"/>
        </w:rPr>
        <w:t>UPenc</w:t>
      </w:r>
      <w:r w:rsidRPr="008C5593">
        <w:rPr>
          <w:rFonts w:eastAsia="Times New Roman"/>
          <w:lang w:eastAsia="zh-CN"/>
        </w:rPr>
        <w:t xml:space="preserve"> key</w:t>
      </w:r>
      <w:r w:rsidRPr="008C5593">
        <w:rPr>
          <w:rFonts w:eastAsia="Times New Roman"/>
          <w:lang w:eastAsia="ja-JP"/>
        </w:rPr>
        <w:t>, i.e. the ciphering configuration shall be applied to all subsequent messages received and sent by the UE;</w:t>
      </w:r>
    </w:p>
    <w:p w14:paraId="791925DE"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enter RRC_CONNECTED;</w:t>
      </w:r>
    </w:p>
    <w:p w14:paraId="54CEA07F"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indicate to upper layers that the suspended RRC connection has been resumed;</w:t>
      </w:r>
    </w:p>
    <w:p w14:paraId="15F002E1"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stop the cell re-selection procedure;</w:t>
      </w:r>
    </w:p>
    <w:p w14:paraId="33AB23F1"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consider the current cell to be the PCell;</w:t>
      </w:r>
    </w:p>
    <w:p w14:paraId="478EA2DA"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set the content of </w:t>
      </w:r>
      <w:r w:rsidRPr="008C5593">
        <w:rPr>
          <w:rFonts w:eastAsia="Times New Roman"/>
          <w:i/>
          <w:lang w:eastAsia="ja-JP"/>
        </w:rPr>
        <w:t>RRCConnectionResumeComplete</w:t>
      </w:r>
      <w:r w:rsidRPr="008C5593">
        <w:rPr>
          <w:rFonts w:eastAsia="Times New Roman"/>
          <w:lang w:eastAsia="ja-JP"/>
        </w:rPr>
        <w:t xml:space="preserve"> message as follows:</w:t>
      </w:r>
    </w:p>
    <w:p w14:paraId="460A57EB"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set the </w:t>
      </w:r>
      <w:r w:rsidRPr="008C5593">
        <w:rPr>
          <w:rFonts w:eastAsia="Times New Roman"/>
          <w:i/>
          <w:lang w:eastAsia="ja-JP"/>
        </w:rPr>
        <w:t>selectedPLMN-Identity</w:t>
      </w:r>
      <w:r w:rsidRPr="008C5593">
        <w:rPr>
          <w:rFonts w:eastAsia="Times New Roman"/>
          <w:lang w:eastAsia="ja-JP"/>
        </w:rPr>
        <w:t xml:space="preserve"> to the PLMN selected by upper layers (see TS 23.122 [11], TS 24.301 [35] for E-UTRA/EPC and TS 24.501 [95] for E-UTRA/5GC) from the PLMN(s) included in the </w:t>
      </w:r>
      <w:r w:rsidRPr="008C5593">
        <w:rPr>
          <w:rFonts w:eastAsia="Times New Roman"/>
          <w:i/>
          <w:lang w:eastAsia="ja-JP"/>
        </w:rPr>
        <w:t>plmn-IdentityList</w:t>
      </w:r>
      <w:r w:rsidRPr="008C5593">
        <w:rPr>
          <w:rFonts w:eastAsia="Times New Roman"/>
          <w:lang w:eastAsia="ja-JP"/>
        </w:rPr>
        <w:t xml:space="preserve"> in </w:t>
      </w:r>
      <w:r w:rsidRPr="008C5593">
        <w:rPr>
          <w:rFonts w:eastAsia="Times New Roman"/>
          <w:i/>
          <w:lang w:eastAsia="ja-JP"/>
        </w:rPr>
        <w:t>SystemInformationBlockType1</w:t>
      </w:r>
      <w:r w:rsidRPr="008C5593">
        <w:rPr>
          <w:rFonts w:eastAsia="Times New Roman"/>
          <w:lang w:eastAsia="ja-JP"/>
        </w:rPr>
        <w:t>;</w:t>
      </w:r>
    </w:p>
    <w:p w14:paraId="15DB9A3B"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set the </w:t>
      </w:r>
      <w:r w:rsidRPr="008C5593">
        <w:rPr>
          <w:rFonts w:eastAsia="Times New Roman"/>
          <w:i/>
          <w:lang w:eastAsia="ja-JP"/>
        </w:rPr>
        <w:t>dedicatedInfoNAS</w:t>
      </w:r>
      <w:r w:rsidRPr="008C5593">
        <w:rPr>
          <w:rFonts w:eastAsia="Times New Roman"/>
          <w:lang w:eastAsia="ja-JP"/>
        </w:rPr>
        <w:t xml:space="preserve"> to include the information received from upper layers;</w:t>
      </w:r>
    </w:p>
    <w:p w14:paraId="24B88454"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except for NB-IoT:</w:t>
      </w:r>
    </w:p>
    <w:p w14:paraId="55B95B83"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lastRenderedPageBreak/>
        <w:t>3&gt;</w:t>
      </w:r>
      <w:r w:rsidRPr="008C5593">
        <w:rPr>
          <w:rFonts w:eastAsia="Times New Roman"/>
          <w:lang w:eastAsia="ja-JP"/>
        </w:rPr>
        <w:tab/>
        <w:t>if resuming an RRC connection from a suspended RRC connection:</w:t>
      </w:r>
    </w:p>
    <w:p w14:paraId="42F897FE"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UE has radio link failure or handover failure information available in </w:t>
      </w:r>
      <w:r w:rsidRPr="008C5593">
        <w:rPr>
          <w:rFonts w:eastAsia="Times New Roman"/>
          <w:i/>
          <w:lang w:eastAsia="ja-JP"/>
        </w:rPr>
        <w:t>VarRLF-Report</w:t>
      </w:r>
      <w:r w:rsidRPr="008C5593">
        <w:rPr>
          <w:rFonts w:eastAsia="Times New Roman"/>
          <w:lang w:eastAsia="ja-JP"/>
        </w:rPr>
        <w:t xml:space="preserve"> and if the RPLMN is included in</w:t>
      </w:r>
      <w:r w:rsidRPr="008C5593">
        <w:rPr>
          <w:rFonts w:eastAsia="Times New Roman"/>
          <w:i/>
          <w:lang w:eastAsia="ja-JP"/>
        </w:rPr>
        <w:t xml:space="preserve"> plmn-IdentityList</w:t>
      </w:r>
      <w:r w:rsidRPr="008C5593">
        <w:rPr>
          <w:rFonts w:eastAsia="Times New Roman"/>
          <w:lang w:eastAsia="ja-JP"/>
        </w:rPr>
        <w:t xml:space="preserve"> stored in </w:t>
      </w:r>
      <w:r w:rsidRPr="008C5593">
        <w:rPr>
          <w:rFonts w:eastAsia="Times New Roman"/>
          <w:i/>
          <w:lang w:eastAsia="ja-JP"/>
        </w:rPr>
        <w:t>VarRLF-Report</w:t>
      </w:r>
      <w:r w:rsidRPr="008C5593">
        <w:rPr>
          <w:rFonts w:eastAsia="Times New Roman"/>
          <w:lang w:eastAsia="ja-JP"/>
        </w:rPr>
        <w:t>:</w:t>
      </w:r>
    </w:p>
    <w:p w14:paraId="55EBB839"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iCs/>
          <w:lang w:eastAsia="ja-JP"/>
        </w:rPr>
        <w:t>rlf-InfoAvailable</w:t>
      </w:r>
      <w:r w:rsidRPr="008C5593">
        <w:rPr>
          <w:rFonts w:eastAsia="Times New Roman"/>
          <w:lang w:eastAsia="ja-JP"/>
        </w:rPr>
        <w:t>;</w:t>
      </w:r>
    </w:p>
    <w:p w14:paraId="4F075173"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if the UE has MBSFN logged measurements available for E-UTRA and if the RPLMN is included in</w:t>
      </w:r>
      <w:r w:rsidRPr="008C5593">
        <w:rPr>
          <w:rFonts w:eastAsia="Times New Roman"/>
          <w:i/>
          <w:lang w:eastAsia="ja-JP"/>
        </w:rPr>
        <w:t xml:space="preserve"> plmn-IdentityList </w:t>
      </w:r>
      <w:r w:rsidRPr="008C5593">
        <w:rPr>
          <w:rFonts w:eastAsia="Times New Roman"/>
          <w:lang w:eastAsia="ja-JP"/>
        </w:rPr>
        <w:t xml:space="preserve">stored in </w:t>
      </w:r>
      <w:r w:rsidRPr="008C5593">
        <w:rPr>
          <w:rFonts w:eastAsia="Times New Roman"/>
          <w:i/>
          <w:lang w:eastAsia="ja-JP"/>
        </w:rPr>
        <w:t>VarLogMeasReport</w:t>
      </w:r>
      <w:r w:rsidRPr="008C5593">
        <w:rPr>
          <w:rFonts w:eastAsia="Times New Roman"/>
          <w:lang w:eastAsia="ja-JP"/>
        </w:rPr>
        <w:t>:</w:t>
      </w:r>
    </w:p>
    <w:p w14:paraId="66CC9472"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iCs/>
          <w:lang w:eastAsia="ja-JP"/>
        </w:rPr>
        <w:t>logMeasAvailableMBSFN</w:t>
      </w:r>
      <w:r w:rsidRPr="008C5593">
        <w:rPr>
          <w:rFonts w:eastAsia="Times New Roman"/>
          <w:lang w:eastAsia="ja-JP"/>
        </w:rPr>
        <w:t>;</w:t>
      </w:r>
    </w:p>
    <w:p w14:paraId="5167DA4A"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else if the UE has logged measurements available for E-UTRA and if the RPLMN is included in</w:t>
      </w:r>
      <w:r w:rsidRPr="008C5593">
        <w:rPr>
          <w:rFonts w:eastAsia="Times New Roman"/>
          <w:i/>
          <w:lang w:eastAsia="ja-JP"/>
        </w:rPr>
        <w:t xml:space="preserve"> plmn-IdentityList </w:t>
      </w:r>
      <w:r w:rsidRPr="008C5593">
        <w:rPr>
          <w:rFonts w:eastAsia="Times New Roman"/>
          <w:lang w:eastAsia="ja-JP"/>
        </w:rPr>
        <w:t xml:space="preserve">stored in </w:t>
      </w:r>
      <w:r w:rsidRPr="008C5593">
        <w:rPr>
          <w:rFonts w:eastAsia="Times New Roman"/>
          <w:i/>
          <w:lang w:eastAsia="ja-JP"/>
        </w:rPr>
        <w:t>VarLogMeasReport</w:t>
      </w:r>
      <w:r w:rsidRPr="008C5593">
        <w:rPr>
          <w:rFonts w:eastAsia="Times New Roman"/>
          <w:lang w:eastAsia="ja-JP"/>
        </w:rPr>
        <w:t>:</w:t>
      </w:r>
    </w:p>
    <w:p w14:paraId="182E32E9"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iCs/>
          <w:lang w:eastAsia="ja-JP"/>
        </w:rPr>
        <w:t>logMeasAvailable</w:t>
      </w:r>
      <w:r w:rsidRPr="008C5593">
        <w:rPr>
          <w:rFonts w:eastAsia="Times New Roman"/>
          <w:lang w:eastAsia="ja-JP"/>
        </w:rPr>
        <w:t>;</w:t>
      </w:r>
    </w:p>
    <w:p w14:paraId="3F63C8F2"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if Bluetooth measurement results are included in the logged measurements the UE has available:</w:t>
      </w:r>
    </w:p>
    <w:p w14:paraId="7220BD82" w14:textId="77777777" w:rsidR="007C5BF4" w:rsidRPr="008C5593" w:rsidRDefault="007C5BF4" w:rsidP="007C5BF4">
      <w:pPr>
        <w:overflowPunct w:val="0"/>
        <w:autoSpaceDE w:val="0"/>
        <w:autoSpaceDN w:val="0"/>
        <w:adjustRightInd w:val="0"/>
        <w:ind w:left="1985" w:hanging="284"/>
        <w:textAlignment w:val="baseline"/>
        <w:rPr>
          <w:rFonts w:eastAsia="MS Mincho"/>
          <w:lang w:eastAsia="ja-JP"/>
        </w:rPr>
      </w:pPr>
      <w:r w:rsidRPr="008C5593">
        <w:rPr>
          <w:rFonts w:eastAsia="MS Mincho"/>
          <w:lang w:eastAsia="ja-JP"/>
        </w:rPr>
        <w:t>6&gt;</w:t>
      </w:r>
      <w:r w:rsidRPr="008C5593">
        <w:rPr>
          <w:rFonts w:eastAsia="MS Mincho"/>
          <w:lang w:eastAsia="ja-JP"/>
        </w:rPr>
        <w:tab/>
        <w:t xml:space="preserve">include </w:t>
      </w:r>
      <w:r w:rsidRPr="008C5593">
        <w:rPr>
          <w:rFonts w:eastAsia="MS Mincho"/>
          <w:i/>
          <w:iCs/>
          <w:lang w:eastAsia="ja-JP"/>
        </w:rPr>
        <w:t>logMeasAvailableBT</w:t>
      </w:r>
      <w:r w:rsidRPr="008C5593">
        <w:rPr>
          <w:rFonts w:eastAsia="MS Mincho"/>
          <w:lang w:eastAsia="ja-JP"/>
        </w:rPr>
        <w:t>;</w:t>
      </w:r>
    </w:p>
    <w:p w14:paraId="6D131D02"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if WLAN measurement results are included in the logged measurements the UE has available:</w:t>
      </w:r>
    </w:p>
    <w:p w14:paraId="114CCE70" w14:textId="77777777" w:rsidR="007C5BF4" w:rsidRPr="008C5593" w:rsidRDefault="007C5BF4" w:rsidP="007C5BF4">
      <w:pPr>
        <w:overflowPunct w:val="0"/>
        <w:autoSpaceDE w:val="0"/>
        <w:autoSpaceDN w:val="0"/>
        <w:adjustRightInd w:val="0"/>
        <w:ind w:left="1985" w:hanging="284"/>
        <w:textAlignment w:val="baseline"/>
        <w:rPr>
          <w:rFonts w:eastAsia="MS Mincho"/>
          <w:lang w:eastAsia="ja-JP"/>
        </w:rPr>
      </w:pPr>
      <w:r w:rsidRPr="008C5593">
        <w:rPr>
          <w:rFonts w:eastAsia="MS Mincho"/>
          <w:lang w:eastAsia="ja-JP"/>
        </w:rPr>
        <w:t>6&gt;</w:t>
      </w:r>
      <w:r w:rsidRPr="008C5593">
        <w:rPr>
          <w:rFonts w:eastAsia="MS Mincho"/>
          <w:lang w:eastAsia="ja-JP"/>
        </w:rPr>
        <w:tab/>
        <w:t xml:space="preserve">include </w:t>
      </w:r>
      <w:r w:rsidRPr="008C5593">
        <w:rPr>
          <w:rFonts w:eastAsia="MS Mincho"/>
          <w:i/>
          <w:iCs/>
          <w:lang w:eastAsia="ja-JP"/>
        </w:rPr>
        <w:t>logMeasAvailableWLAN</w:t>
      </w:r>
      <w:r w:rsidRPr="008C5593">
        <w:rPr>
          <w:rFonts w:eastAsia="MS Mincho"/>
          <w:lang w:eastAsia="ja-JP"/>
        </w:rPr>
        <w:t>;</w:t>
      </w:r>
    </w:p>
    <w:p w14:paraId="4A986A24"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UE has connection establishment failure information available in </w:t>
      </w:r>
      <w:r w:rsidRPr="008C5593">
        <w:rPr>
          <w:rFonts w:eastAsia="Times New Roman"/>
          <w:i/>
          <w:lang w:eastAsia="ja-JP"/>
        </w:rPr>
        <w:t>VarConnEstFailReport</w:t>
      </w:r>
      <w:r w:rsidRPr="008C5593">
        <w:rPr>
          <w:rFonts w:eastAsia="Times New Roman"/>
          <w:lang w:eastAsia="ja-JP"/>
        </w:rPr>
        <w:t xml:space="preserve"> and if the RPLMN is equal to</w:t>
      </w:r>
      <w:r w:rsidRPr="008C5593">
        <w:rPr>
          <w:rFonts w:eastAsia="Times New Roman"/>
          <w:i/>
          <w:lang w:eastAsia="ja-JP"/>
        </w:rPr>
        <w:t xml:space="preserve"> plmn-Identity</w:t>
      </w:r>
      <w:r w:rsidRPr="008C5593">
        <w:rPr>
          <w:rFonts w:eastAsia="Times New Roman"/>
          <w:lang w:eastAsia="ja-JP"/>
        </w:rPr>
        <w:t xml:space="preserve"> stored in </w:t>
      </w:r>
      <w:r w:rsidRPr="008C5593">
        <w:rPr>
          <w:rFonts w:eastAsia="Times New Roman"/>
          <w:i/>
          <w:lang w:eastAsia="ja-JP"/>
        </w:rPr>
        <w:t>VarConnEstFailReport</w:t>
      </w:r>
      <w:r w:rsidRPr="008C5593">
        <w:rPr>
          <w:rFonts w:eastAsia="Times New Roman"/>
          <w:lang w:eastAsia="ja-JP"/>
        </w:rPr>
        <w:t>:</w:t>
      </w:r>
    </w:p>
    <w:p w14:paraId="542CBD8B"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iCs/>
          <w:lang w:eastAsia="ja-JP"/>
        </w:rPr>
        <w:t>connEstFailInfoAvailable</w:t>
      </w:r>
      <w:r w:rsidRPr="008C5593">
        <w:rPr>
          <w:rFonts w:eastAsia="Times New Roman"/>
          <w:lang w:eastAsia="ja-JP"/>
        </w:rPr>
        <w:t>;</w:t>
      </w:r>
    </w:p>
    <w:p w14:paraId="53706EDD"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include the </w:t>
      </w:r>
      <w:r w:rsidRPr="008C5593">
        <w:rPr>
          <w:rFonts w:eastAsia="Times New Roman"/>
          <w:i/>
          <w:iCs/>
          <w:lang w:eastAsia="ja-JP"/>
        </w:rPr>
        <w:t>mobilityState</w:t>
      </w:r>
      <w:r w:rsidRPr="008C5593">
        <w:rPr>
          <w:rFonts w:eastAsia="Times New Roman"/>
          <w:lang w:eastAsia="ja-JP"/>
        </w:rPr>
        <w:t xml:space="preserve"> and set it to the mobility state (as specified in TS 36.304 [4]) of the UE just prior to entering RRC_CONNECTED state;</w:t>
      </w:r>
    </w:p>
    <w:p w14:paraId="1B59E74F"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if the UE has flight path information available:</w:t>
      </w:r>
    </w:p>
    <w:p w14:paraId="630B7F10"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lang w:eastAsia="ja-JP"/>
        </w:rPr>
        <w:t>flightPathInfoAvailable</w:t>
      </w:r>
      <w:r w:rsidRPr="008C5593">
        <w:rPr>
          <w:rFonts w:eastAsia="Times New Roman"/>
          <w:lang w:eastAsia="ja-JP"/>
        </w:rPr>
        <w:t>;</w:t>
      </w:r>
    </w:p>
    <w:p w14:paraId="4B167FF3"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the UE supports storage of mobility history information and the UE has mobility history information available in </w:t>
      </w:r>
      <w:r w:rsidRPr="008C5593">
        <w:rPr>
          <w:rFonts w:eastAsia="Times New Roman"/>
          <w:i/>
          <w:iCs/>
          <w:lang w:eastAsia="ja-JP"/>
        </w:rPr>
        <w:t>VarMobilityHistoryReport</w:t>
      </w:r>
      <w:r w:rsidRPr="008C5593">
        <w:rPr>
          <w:rFonts w:eastAsia="Times New Roman"/>
          <w:lang w:eastAsia="ja-JP"/>
        </w:rPr>
        <w:t>:</w:t>
      </w:r>
    </w:p>
    <w:p w14:paraId="39375FC6"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include </w:t>
      </w:r>
      <w:r w:rsidRPr="008C5593">
        <w:rPr>
          <w:rFonts w:eastAsia="Times New Roman"/>
          <w:i/>
          <w:lang w:eastAsia="ja-JP"/>
        </w:rPr>
        <w:t>mobilityHistoryAvail</w:t>
      </w:r>
      <w:r w:rsidRPr="008C5593">
        <w:rPr>
          <w:rFonts w:eastAsia="Times New Roman"/>
          <w:lang w:eastAsia="ja-JP"/>
        </w:rPr>
        <w:t>;</w:t>
      </w:r>
    </w:p>
    <w:p w14:paraId="1C62083F"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if the</w:t>
      </w:r>
      <w:r w:rsidRPr="008C5593">
        <w:rPr>
          <w:rFonts w:eastAsia="Times New Roman"/>
          <w:i/>
          <w:lang w:eastAsia="ja-JP"/>
        </w:rPr>
        <w:t xml:space="preserve"> idleModeMeasurementReq</w:t>
      </w:r>
      <w:r w:rsidRPr="008C5593">
        <w:rPr>
          <w:rFonts w:eastAsia="Times New Roman"/>
          <w:lang w:eastAsia="ja-JP"/>
        </w:rPr>
        <w:t xml:space="preserve"> is included in the </w:t>
      </w:r>
      <w:r w:rsidRPr="008C5593">
        <w:rPr>
          <w:rFonts w:eastAsia="Times New Roman"/>
          <w:i/>
          <w:lang w:eastAsia="ja-JP"/>
        </w:rPr>
        <w:t>RRCConnectionResume</w:t>
      </w:r>
      <w:r w:rsidRPr="008C5593">
        <w:rPr>
          <w:rFonts w:eastAsia="Times New Roman"/>
          <w:lang w:eastAsia="ja-JP"/>
        </w:rPr>
        <w:t xml:space="preserve"> message:</w:t>
      </w:r>
    </w:p>
    <w:p w14:paraId="77E32024"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w:t>
      </w:r>
      <w:r w:rsidRPr="008C5593">
        <w:rPr>
          <w:rFonts w:eastAsia="SimSun"/>
          <w:lang w:eastAsia="ja-JP"/>
        </w:rPr>
        <w:t xml:space="preserve">UE has idle/inactive measurement information concerning cells other than the PCell available in </w:t>
      </w:r>
      <w:r w:rsidRPr="008C5593">
        <w:rPr>
          <w:rFonts w:eastAsia="SimSun"/>
          <w:i/>
          <w:lang w:eastAsia="ja-JP"/>
        </w:rPr>
        <w:t>VarMeasIdleReport</w:t>
      </w:r>
      <w:r w:rsidRPr="008C5593">
        <w:rPr>
          <w:rFonts w:eastAsia="Times New Roman"/>
          <w:lang w:eastAsia="ja-JP"/>
        </w:rPr>
        <w:t>:</w:t>
      </w:r>
    </w:p>
    <w:p w14:paraId="5F54FB50"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set the </w:t>
      </w:r>
      <w:r w:rsidRPr="008C5593">
        <w:rPr>
          <w:rFonts w:eastAsia="Times New Roman"/>
          <w:i/>
          <w:lang w:eastAsia="ja-JP"/>
        </w:rPr>
        <w:t>measResultListIdle</w:t>
      </w:r>
      <w:r w:rsidRPr="008C5593">
        <w:rPr>
          <w:rFonts w:eastAsia="Times New Roman"/>
          <w:i/>
          <w:iCs/>
          <w:lang w:eastAsia="ja-JP"/>
        </w:rPr>
        <w:t>-r16</w:t>
      </w:r>
      <w:r w:rsidRPr="008C5593">
        <w:rPr>
          <w:rFonts w:eastAsia="Times New Roman"/>
          <w:lang w:eastAsia="ja-JP"/>
        </w:rPr>
        <w:t xml:space="preserve"> in the </w:t>
      </w:r>
      <w:r w:rsidRPr="008C5593">
        <w:rPr>
          <w:rFonts w:eastAsia="Times New Roman"/>
          <w:i/>
          <w:lang w:eastAsia="ja-JP"/>
        </w:rPr>
        <w:t>RRCConnectionResumeComplete</w:t>
      </w:r>
      <w:r w:rsidRPr="008C5593">
        <w:rPr>
          <w:rFonts w:eastAsia="Times New Roman"/>
          <w:lang w:eastAsia="ja-JP"/>
        </w:rPr>
        <w:t xml:space="preserve"> message to the value of </w:t>
      </w:r>
      <w:r w:rsidRPr="008C5593">
        <w:rPr>
          <w:rFonts w:eastAsia="Times New Roman"/>
          <w:i/>
          <w:lang w:eastAsia="ja-JP"/>
        </w:rPr>
        <w:t>measReportIdle</w:t>
      </w:r>
      <w:r w:rsidRPr="008C5593">
        <w:rPr>
          <w:rFonts w:eastAsia="Times New Roman"/>
          <w:i/>
          <w:iCs/>
          <w:lang w:eastAsia="ja-JP"/>
        </w:rPr>
        <w:t>-r15</w:t>
      </w:r>
      <w:r w:rsidRPr="008C5593">
        <w:rPr>
          <w:rFonts w:eastAsia="Times New Roman"/>
          <w:lang w:eastAsia="ja-JP"/>
        </w:rPr>
        <w:t xml:space="preserve"> in the </w:t>
      </w:r>
      <w:r w:rsidRPr="008C5593">
        <w:rPr>
          <w:rFonts w:eastAsia="Times New Roman"/>
          <w:i/>
          <w:lang w:eastAsia="ja-JP"/>
        </w:rPr>
        <w:t>VarMeasIdleReport</w:t>
      </w:r>
      <w:r w:rsidRPr="008C5593">
        <w:rPr>
          <w:rFonts w:eastAsia="Times New Roman"/>
          <w:lang w:eastAsia="ja-JP"/>
        </w:rPr>
        <w:t>;</w:t>
      </w:r>
    </w:p>
    <w:p w14:paraId="5A3A1E2D"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set the </w:t>
      </w:r>
      <w:r w:rsidRPr="008C5593">
        <w:rPr>
          <w:rFonts w:eastAsia="Times New Roman"/>
          <w:i/>
          <w:iCs/>
          <w:lang w:eastAsia="ja-JP"/>
        </w:rPr>
        <w:t>measResultListExtIdle</w:t>
      </w:r>
      <w:r w:rsidRPr="008C5593">
        <w:rPr>
          <w:rFonts w:eastAsia="Times New Roman"/>
          <w:lang w:eastAsia="ja-JP"/>
        </w:rPr>
        <w:t xml:space="preserve"> in the </w:t>
      </w:r>
      <w:r w:rsidRPr="008C5593">
        <w:rPr>
          <w:rFonts w:eastAsia="Times New Roman"/>
          <w:i/>
          <w:iCs/>
          <w:lang w:eastAsia="ja-JP"/>
        </w:rPr>
        <w:t>RRCConnectionResumeComplete</w:t>
      </w:r>
      <w:r w:rsidRPr="008C5593">
        <w:rPr>
          <w:rFonts w:eastAsia="Times New Roman"/>
          <w:lang w:eastAsia="ja-JP"/>
        </w:rPr>
        <w:t xml:space="preserve"> message to the value of </w:t>
      </w:r>
      <w:r w:rsidRPr="008C5593">
        <w:rPr>
          <w:rFonts w:eastAsia="Times New Roman"/>
          <w:i/>
          <w:iCs/>
          <w:lang w:eastAsia="ja-JP"/>
        </w:rPr>
        <w:t>measReportIdle-r16</w:t>
      </w:r>
      <w:r w:rsidRPr="008C5593">
        <w:rPr>
          <w:rFonts w:eastAsia="Times New Roman"/>
          <w:lang w:eastAsia="ja-JP"/>
        </w:rPr>
        <w:t xml:space="preserve"> in the </w:t>
      </w:r>
      <w:r w:rsidRPr="008C5593">
        <w:rPr>
          <w:rFonts w:eastAsia="Times New Roman"/>
          <w:i/>
          <w:iCs/>
          <w:lang w:eastAsia="ja-JP"/>
        </w:rPr>
        <w:t>VarMeasIdleReport</w:t>
      </w:r>
      <w:r w:rsidRPr="008C5593">
        <w:rPr>
          <w:rFonts w:eastAsia="Times New Roman"/>
          <w:lang w:eastAsia="ja-JP"/>
        </w:rPr>
        <w:t>, if available;</w:t>
      </w:r>
    </w:p>
    <w:p w14:paraId="02A496B1"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set the </w:t>
      </w:r>
      <w:r w:rsidRPr="008C5593">
        <w:rPr>
          <w:rFonts w:eastAsia="Times New Roman"/>
          <w:i/>
          <w:iCs/>
          <w:lang w:eastAsia="ja-JP"/>
        </w:rPr>
        <w:t>measResultListIdleNR</w:t>
      </w:r>
      <w:r w:rsidRPr="008C5593">
        <w:rPr>
          <w:rFonts w:eastAsia="Times New Roman"/>
          <w:lang w:eastAsia="ja-JP"/>
        </w:rPr>
        <w:t xml:space="preserve"> in the </w:t>
      </w:r>
      <w:r w:rsidRPr="008C5593">
        <w:rPr>
          <w:rFonts w:eastAsia="Times New Roman"/>
          <w:i/>
          <w:iCs/>
          <w:lang w:eastAsia="ja-JP"/>
        </w:rPr>
        <w:t>RRCConnectionResumeComplete</w:t>
      </w:r>
      <w:r w:rsidRPr="008C5593">
        <w:rPr>
          <w:rFonts w:eastAsia="Times New Roman"/>
          <w:lang w:eastAsia="ja-JP"/>
        </w:rPr>
        <w:t xml:space="preserve"> message to the value of </w:t>
      </w:r>
      <w:r w:rsidRPr="008C5593">
        <w:rPr>
          <w:rFonts w:eastAsia="Times New Roman"/>
          <w:i/>
          <w:iCs/>
          <w:lang w:eastAsia="ja-JP"/>
        </w:rPr>
        <w:t>measReportIdleNR</w:t>
      </w:r>
      <w:r w:rsidRPr="008C5593">
        <w:rPr>
          <w:rFonts w:eastAsia="Times New Roman"/>
          <w:lang w:eastAsia="ja-JP"/>
        </w:rPr>
        <w:t xml:space="preserve"> in the </w:t>
      </w:r>
      <w:r w:rsidRPr="008C5593">
        <w:rPr>
          <w:rFonts w:eastAsia="Times New Roman"/>
          <w:i/>
          <w:iCs/>
          <w:lang w:eastAsia="ja-JP"/>
        </w:rPr>
        <w:t>VarMeasIdleReport</w:t>
      </w:r>
      <w:r w:rsidRPr="008C5593">
        <w:rPr>
          <w:rFonts w:eastAsia="Times New Roman"/>
          <w:lang w:eastAsia="ja-JP"/>
        </w:rPr>
        <w:t>, if available;</w:t>
      </w:r>
    </w:p>
    <w:p w14:paraId="7F35BED1"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discard the </w:t>
      </w:r>
      <w:r w:rsidRPr="008C5593">
        <w:rPr>
          <w:rFonts w:eastAsia="Times New Roman"/>
          <w:i/>
          <w:lang w:eastAsia="ja-JP"/>
        </w:rPr>
        <w:t>VarMeasIdleReport</w:t>
      </w:r>
      <w:r w:rsidRPr="008C5593">
        <w:rPr>
          <w:rFonts w:eastAsia="Times New Roman"/>
          <w:lang w:eastAsia="ja-JP"/>
        </w:rPr>
        <w:t xml:space="preserve"> upon successful delivery of the </w:t>
      </w:r>
      <w:r w:rsidRPr="008C5593">
        <w:rPr>
          <w:rFonts w:eastAsia="Times New Roman"/>
          <w:i/>
          <w:lang w:eastAsia="ja-JP"/>
        </w:rPr>
        <w:t>RRCConnectionResumeComplete</w:t>
      </w:r>
      <w:r w:rsidRPr="008C5593">
        <w:rPr>
          <w:rFonts w:eastAsia="Times New Roman"/>
          <w:lang w:eastAsia="ja-JP"/>
        </w:rPr>
        <w:t xml:space="preserve"> message is confirmed by lower layers;</w:t>
      </w:r>
    </w:p>
    <w:p w14:paraId="4BE652CF" w14:textId="77777777" w:rsidR="007C5BF4" w:rsidRPr="008C5593" w:rsidRDefault="007C5BF4" w:rsidP="007C5BF4">
      <w:pPr>
        <w:overflowPunct w:val="0"/>
        <w:autoSpaceDE w:val="0"/>
        <w:autoSpaceDN w:val="0"/>
        <w:adjustRightInd w:val="0"/>
        <w:ind w:left="1135" w:hanging="284"/>
        <w:textAlignment w:val="baseline"/>
        <w:rPr>
          <w:rFonts w:eastAsia="SimSun"/>
          <w:lang w:eastAsia="ja-JP"/>
        </w:rPr>
      </w:pPr>
      <w:r w:rsidRPr="008C5593">
        <w:rPr>
          <w:rFonts w:eastAsia="SimSun"/>
          <w:lang w:eastAsia="ja-JP"/>
        </w:rPr>
        <w:t>3&gt;</w:t>
      </w:r>
      <w:r w:rsidRPr="008C5593">
        <w:rPr>
          <w:rFonts w:eastAsia="SimSun"/>
          <w:lang w:eastAsia="ja-JP"/>
        </w:rPr>
        <w:tab/>
        <w:t>else:</w:t>
      </w:r>
    </w:p>
    <w:p w14:paraId="5E03BBEB" w14:textId="77777777" w:rsidR="007C5BF4" w:rsidRPr="008C5593" w:rsidRDefault="007C5BF4" w:rsidP="007C5BF4">
      <w:pPr>
        <w:overflowPunct w:val="0"/>
        <w:autoSpaceDE w:val="0"/>
        <w:autoSpaceDN w:val="0"/>
        <w:adjustRightInd w:val="0"/>
        <w:ind w:left="1418" w:hanging="284"/>
        <w:textAlignment w:val="baseline"/>
        <w:rPr>
          <w:rFonts w:eastAsia="SimSun"/>
          <w:lang w:eastAsia="ja-JP"/>
        </w:rPr>
      </w:pPr>
      <w:r w:rsidRPr="008C5593">
        <w:rPr>
          <w:rFonts w:eastAsia="SimSun"/>
          <w:lang w:eastAsia="ja-JP"/>
        </w:rPr>
        <w:t>4&gt;</w:t>
      </w:r>
      <w:r w:rsidRPr="008C5593">
        <w:rPr>
          <w:rFonts w:eastAsia="SimSun"/>
          <w:lang w:eastAsia="ja-JP"/>
        </w:rPr>
        <w:tab/>
        <w:t xml:space="preserve">if the </w:t>
      </w:r>
      <w:r w:rsidRPr="008C5593">
        <w:rPr>
          <w:rFonts w:eastAsia="SimSun"/>
          <w:iCs/>
          <w:lang w:eastAsia="ja-JP"/>
        </w:rPr>
        <w:t>SIB2</w:t>
      </w:r>
      <w:r w:rsidRPr="008C5593">
        <w:rPr>
          <w:rFonts w:eastAsia="SimSun"/>
          <w:lang w:eastAsia="ja-JP"/>
        </w:rPr>
        <w:t xml:space="preserve"> contains </w:t>
      </w:r>
      <w:r w:rsidRPr="008C5593">
        <w:rPr>
          <w:rFonts w:eastAsia="SimSun"/>
          <w:i/>
          <w:lang w:eastAsia="ja-JP"/>
        </w:rPr>
        <w:t>idleModeMeasurements</w:t>
      </w:r>
      <w:r w:rsidRPr="008C5593">
        <w:rPr>
          <w:rFonts w:eastAsia="SimSun"/>
          <w:lang w:eastAsia="ja-JP"/>
        </w:rPr>
        <w:t xml:space="preserve"> and the UE has E-UTRA idle/inactive measurement information concerning cells other than the PCell available in </w:t>
      </w:r>
      <w:r w:rsidRPr="008C5593">
        <w:rPr>
          <w:rFonts w:eastAsia="SimSun"/>
          <w:i/>
          <w:lang w:eastAsia="ja-JP"/>
        </w:rPr>
        <w:t>Var</w:t>
      </w:r>
      <w:r w:rsidRPr="008C5593">
        <w:rPr>
          <w:rFonts w:eastAsia="SimSun"/>
          <w:i/>
          <w:noProof/>
          <w:lang w:eastAsia="ja-JP"/>
        </w:rPr>
        <w:t>MeasIdleReport</w:t>
      </w:r>
      <w:r w:rsidRPr="008C5593">
        <w:rPr>
          <w:rFonts w:eastAsia="SimSun"/>
          <w:lang w:eastAsia="ja-JP"/>
        </w:rPr>
        <w:t>; or</w:t>
      </w:r>
    </w:p>
    <w:p w14:paraId="504D15B7" w14:textId="77777777" w:rsidR="007C5BF4" w:rsidRPr="008C5593" w:rsidRDefault="007C5BF4" w:rsidP="007C5BF4">
      <w:pPr>
        <w:overflowPunct w:val="0"/>
        <w:autoSpaceDE w:val="0"/>
        <w:autoSpaceDN w:val="0"/>
        <w:adjustRightInd w:val="0"/>
        <w:ind w:left="1418" w:hanging="284"/>
        <w:textAlignment w:val="baseline"/>
        <w:rPr>
          <w:rFonts w:eastAsia="SimSun"/>
          <w:lang w:eastAsia="ja-JP"/>
        </w:rPr>
      </w:pPr>
      <w:r w:rsidRPr="008C5593">
        <w:rPr>
          <w:rFonts w:eastAsia="SimSun"/>
          <w:lang w:eastAsia="ja-JP"/>
        </w:rPr>
        <w:t>4&gt;</w:t>
      </w:r>
      <w:r w:rsidRPr="008C5593">
        <w:rPr>
          <w:rFonts w:eastAsia="SimSun"/>
          <w:lang w:eastAsia="ja-JP"/>
        </w:rPr>
        <w:tab/>
        <w:t xml:space="preserve">if the </w:t>
      </w:r>
      <w:r w:rsidRPr="008C5593">
        <w:rPr>
          <w:rFonts w:eastAsia="SimSun"/>
          <w:iCs/>
          <w:lang w:eastAsia="ja-JP"/>
        </w:rPr>
        <w:t>SIB2</w:t>
      </w:r>
      <w:r w:rsidRPr="008C5593">
        <w:rPr>
          <w:rFonts w:eastAsia="SimSun"/>
          <w:lang w:eastAsia="ja-JP"/>
        </w:rPr>
        <w:t xml:space="preserve"> contains </w:t>
      </w:r>
      <w:r w:rsidRPr="008C5593">
        <w:rPr>
          <w:rFonts w:eastAsia="SimSun"/>
          <w:i/>
          <w:lang w:eastAsia="ja-JP"/>
        </w:rPr>
        <w:t>idleModeMeasurementsNR</w:t>
      </w:r>
      <w:r w:rsidRPr="008C5593">
        <w:rPr>
          <w:rFonts w:eastAsia="SimSun"/>
          <w:lang w:eastAsia="ja-JP"/>
        </w:rPr>
        <w:t xml:space="preserve"> and the UE has NR idle/inactive measurement information available in </w:t>
      </w:r>
      <w:r w:rsidRPr="008C5593">
        <w:rPr>
          <w:rFonts w:eastAsia="SimSun"/>
          <w:i/>
          <w:lang w:eastAsia="ja-JP"/>
        </w:rPr>
        <w:t>Var</w:t>
      </w:r>
      <w:r w:rsidRPr="008C5593">
        <w:rPr>
          <w:rFonts w:eastAsia="SimSun"/>
          <w:i/>
          <w:noProof/>
          <w:lang w:eastAsia="ja-JP"/>
        </w:rPr>
        <w:t>MeasIdleReport</w:t>
      </w:r>
      <w:r w:rsidRPr="008C5593">
        <w:rPr>
          <w:rFonts w:eastAsia="SimSun"/>
          <w:iCs/>
          <w:lang w:eastAsia="ja-JP"/>
        </w:rPr>
        <w:t>:</w:t>
      </w:r>
    </w:p>
    <w:p w14:paraId="3846E42C"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SimSun"/>
          <w:lang w:eastAsia="ja-JP"/>
        </w:rPr>
        <w:lastRenderedPageBreak/>
        <w:t>5&gt;</w:t>
      </w:r>
      <w:r w:rsidRPr="008C5593">
        <w:rPr>
          <w:rFonts w:eastAsia="SimSun"/>
          <w:lang w:eastAsia="ja-JP"/>
        </w:rPr>
        <w:tab/>
        <w:t xml:space="preserve">include the </w:t>
      </w:r>
      <w:r w:rsidRPr="008C5593">
        <w:rPr>
          <w:rFonts w:eastAsia="SimSun"/>
          <w:i/>
          <w:lang w:eastAsia="ja-JP"/>
        </w:rPr>
        <w:t>idleMeasAvailable</w:t>
      </w:r>
      <w:r w:rsidRPr="008C5593">
        <w:rPr>
          <w:rFonts w:eastAsia="SimSun"/>
          <w:lang w:eastAsia="ja-JP"/>
        </w:rPr>
        <w:t>;</w:t>
      </w:r>
    </w:p>
    <w:p w14:paraId="12AC4BE5"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the </w:t>
      </w:r>
      <w:r w:rsidRPr="008C5593">
        <w:rPr>
          <w:rFonts w:eastAsia="Times New Roman"/>
          <w:i/>
          <w:lang w:eastAsia="ja-JP"/>
        </w:rPr>
        <w:t>RRCConnectionResume</w:t>
      </w:r>
      <w:r w:rsidRPr="008C5593">
        <w:rPr>
          <w:rFonts w:eastAsia="Times New Roman"/>
          <w:lang w:eastAsia="ja-JP"/>
        </w:rPr>
        <w:t xml:space="preserve"> message includes </w:t>
      </w:r>
      <w:r w:rsidRPr="008C5593">
        <w:rPr>
          <w:rFonts w:eastAsia="Times New Roman"/>
          <w:i/>
          <w:lang w:eastAsia="ja-JP"/>
        </w:rPr>
        <w:t>nr-SecondaryCellGroupConfig</w:t>
      </w:r>
      <w:r w:rsidRPr="008C5593">
        <w:rPr>
          <w:rFonts w:eastAsia="Times New Roman"/>
          <w:lang w:eastAsia="ja-JP"/>
        </w:rPr>
        <w:t>:</w:t>
      </w:r>
    </w:p>
    <w:p w14:paraId="76E856D9"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include </w:t>
      </w:r>
      <w:r w:rsidRPr="008C5593">
        <w:rPr>
          <w:rFonts w:eastAsia="Times New Roman"/>
          <w:i/>
          <w:lang w:eastAsia="ja-JP"/>
        </w:rPr>
        <w:t>scg-ConfigResponseNR</w:t>
      </w:r>
      <w:r w:rsidRPr="008C5593">
        <w:rPr>
          <w:rFonts w:eastAsia="Times New Roman"/>
          <w:lang w:eastAsia="ja-JP"/>
        </w:rPr>
        <w:t xml:space="preserve"> in accordance with TS 38.331 [82], clause 5.3.5.3;</w:t>
      </w:r>
    </w:p>
    <w:p w14:paraId="4A58A7AF"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for NB-IoT:</w:t>
      </w:r>
    </w:p>
    <w:p w14:paraId="4625D14C"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if the UE supports serving cell idle mode measurements reporting and </w:t>
      </w:r>
      <w:r w:rsidRPr="008C5593">
        <w:rPr>
          <w:rFonts w:eastAsia="Times New Roman"/>
          <w:i/>
          <w:lang w:eastAsia="ja-JP"/>
        </w:rPr>
        <w:t>servingCellMeasInfo</w:t>
      </w:r>
      <w:r w:rsidRPr="008C5593">
        <w:rPr>
          <w:rFonts w:eastAsia="Times New Roman"/>
          <w:lang w:eastAsia="ja-JP"/>
        </w:rPr>
        <w:t xml:space="preserve"> is present in </w:t>
      </w:r>
      <w:r w:rsidRPr="008C5593">
        <w:rPr>
          <w:rFonts w:eastAsia="Times New Roman"/>
          <w:i/>
          <w:lang w:eastAsia="ja-JP"/>
        </w:rPr>
        <w:t>SystemInformationBlockType2-NB</w:t>
      </w:r>
      <w:r w:rsidRPr="008C5593">
        <w:rPr>
          <w:rFonts w:eastAsia="Times New Roman"/>
          <w:lang w:eastAsia="ja-JP"/>
        </w:rPr>
        <w:t>:</w:t>
      </w:r>
    </w:p>
    <w:p w14:paraId="33DB1997"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set the </w:t>
      </w:r>
      <w:r w:rsidRPr="008C5593">
        <w:rPr>
          <w:rFonts w:eastAsia="Times New Roman"/>
          <w:i/>
          <w:lang w:eastAsia="ja-JP"/>
        </w:rPr>
        <w:t>measResultServCell</w:t>
      </w:r>
      <w:r w:rsidRPr="008C5593">
        <w:rPr>
          <w:rFonts w:eastAsia="Times New Roman"/>
          <w:lang w:eastAsia="ja-JP"/>
        </w:rPr>
        <w:t xml:space="preserve"> to include the measurements of the serving cell;</w:t>
      </w:r>
    </w:p>
    <w:p w14:paraId="77718C8B" w14:textId="77777777" w:rsidR="007C5BF4" w:rsidRPr="008C5593" w:rsidRDefault="007C5BF4" w:rsidP="007C5BF4">
      <w:pPr>
        <w:keepLines/>
        <w:overflowPunct w:val="0"/>
        <w:autoSpaceDE w:val="0"/>
        <w:autoSpaceDN w:val="0"/>
        <w:adjustRightInd w:val="0"/>
        <w:ind w:left="1135" w:hanging="851"/>
        <w:textAlignment w:val="baseline"/>
        <w:rPr>
          <w:rFonts w:eastAsia="Times New Roman"/>
          <w:lang w:eastAsia="ja-JP"/>
        </w:rPr>
      </w:pPr>
      <w:r w:rsidRPr="008C5593">
        <w:rPr>
          <w:rFonts w:eastAsia="Times New Roman"/>
          <w:lang w:eastAsia="ja-JP"/>
        </w:rPr>
        <w:t>NOTE 2:</w:t>
      </w:r>
      <w:r w:rsidRPr="008C5593">
        <w:rPr>
          <w:rFonts w:eastAsia="Times New Roman"/>
          <w:lang w:eastAsia="ja-JP"/>
        </w:rPr>
        <w:tab/>
        <w:t>The UE includes the latest results of the serving cell measurements as used for cell selection/ reselection evaluation, which are performed in accordance with the performance requirements as specified in TS 36.133 [16].</w:t>
      </w:r>
    </w:p>
    <w:p w14:paraId="5A29B6C4"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if the UE is connected to EPC:</w:t>
      </w:r>
    </w:p>
    <w:p w14:paraId="0D556A3A"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UE has radio link failure information available in </w:t>
      </w:r>
      <w:r w:rsidRPr="008C5593">
        <w:rPr>
          <w:rFonts w:eastAsia="Times New Roman"/>
          <w:i/>
          <w:lang w:eastAsia="ja-JP"/>
        </w:rPr>
        <w:t>VarRLF-Report-NB</w:t>
      </w:r>
      <w:r w:rsidRPr="008C5593">
        <w:rPr>
          <w:rFonts w:eastAsia="Times New Roman"/>
          <w:lang w:eastAsia="ja-JP"/>
        </w:rPr>
        <w:t xml:space="preserve"> and if the RPLMN is included in</w:t>
      </w:r>
      <w:r w:rsidRPr="008C5593">
        <w:rPr>
          <w:rFonts w:eastAsia="Times New Roman"/>
          <w:i/>
          <w:lang w:eastAsia="ja-JP"/>
        </w:rPr>
        <w:t xml:space="preserve"> plmn-IdentityList</w:t>
      </w:r>
      <w:r w:rsidRPr="008C5593">
        <w:rPr>
          <w:rFonts w:eastAsia="Times New Roman"/>
          <w:lang w:eastAsia="ja-JP"/>
        </w:rPr>
        <w:t xml:space="preserve"> stored in</w:t>
      </w:r>
      <w:r w:rsidRPr="008C5593">
        <w:rPr>
          <w:rFonts w:eastAsia="Times New Roman"/>
          <w:i/>
          <w:lang w:eastAsia="ja-JP"/>
        </w:rPr>
        <w:t xml:space="preserve"> VarRLF-Report-NB</w:t>
      </w:r>
      <w:r w:rsidRPr="008C5593">
        <w:rPr>
          <w:rFonts w:eastAsia="Times New Roman"/>
          <w:lang w:eastAsia="ja-JP"/>
        </w:rPr>
        <w:t>:</w:t>
      </w:r>
    </w:p>
    <w:p w14:paraId="20D8F190"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lang w:eastAsia="ja-JP"/>
        </w:rPr>
        <w:t>rlf-InfoAvailable</w:t>
      </w:r>
      <w:r w:rsidRPr="008C5593">
        <w:rPr>
          <w:rFonts w:eastAsia="Times New Roman"/>
          <w:lang w:eastAsia="ja-JP"/>
        </w:rPr>
        <w:t>;</w:t>
      </w:r>
    </w:p>
    <w:p w14:paraId="3DB7E785"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if the UE has ANR measurements information available in </w:t>
      </w:r>
      <w:r w:rsidRPr="008C5593">
        <w:rPr>
          <w:rFonts w:eastAsia="Times New Roman"/>
          <w:i/>
          <w:lang w:eastAsia="ja-JP"/>
        </w:rPr>
        <w:t>VarANR-MeasReport-NB</w:t>
      </w:r>
      <w:r w:rsidRPr="008C5593">
        <w:rPr>
          <w:rFonts w:eastAsia="Times New Roman"/>
          <w:lang w:eastAsia="ja-JP"/>
        </w:rPr>
        <w:t xml:space="preserve"> and if the RPLMN is included in</w:t>
      </w:r>
      <w:r w:rsidRPr="008C5593">
        <w:rPr>
          <w:rFonts w:eastAsia="Times New Roman"/>
          <w:i/>
          <w:lang w:eastAsia="ja-JP"/>
        </w:rPr>
        <w:t xml:space="preserve"> plmn-IdentityList</w:t>
      </w:r>
      <w:r w:rsidRPr="008C5593">
        <w:rPr>
          <w:rFonts w:eastAsia="Times New Roman"/>
          <w:lang w:eastAsia="ja-JP"/>
        </w:rPr>
        <w:t xml:space="preserve"> stored in </w:t>
      </w:r>
      <w:r w:rsidRPr="008C5593">
        <w:rPr>
          <w:rFonts w:eastAsia="Times New Roman"/>
          <w:i/>
          <w:lang w:eastAsia="ja-JP"/>
        </w:rPr>
        <w:t>VarANR-MeasReport-NB</w:t>
      </w:r>
      <w:r w:rsidRPr="008C5593">
        <w:rPr>
          <w:rFonts w:eastAsia="Times New Roman"/>
          <w:lang w:eastAsia="ja-JP"/>
        </w:rPr>
        <w:t>:</w:t>
      </w:r>
    </w:p>
    <w:p w14:paraId="5339BAB9" w14:textId="77777777" w:rsidR="007C5BF4" w:rsidRPr="008C5593" w:rsidRDefault="007C5BF4" w:rsidP="007C5BF4">
      <w:pPr>
        <w:overflowPunct w:val="0"/>
        <w:autoSpaceDE w:val="0"/>
        <w:autoSpaceDN w:val="0"/>
        <w:adjustRightInd w:val="0"/>
        <w:ind w:left="1702" w:hanging="284"/>
        <w:textAlignment w:val="baseline"/>
        <w:rPr>
          <w:rFonts w:eastAsia="Times New Roman"/>
          <w:lang w:eastAsia="ja-JP"/>
        </w:rPr>
      </w:pPr>
      <w:r w:rsidRPr="008C5593">
        <w:rPr>
          <w:rFonts w:eastAsia="Times New Roman"/>
          <w:lang w:eastAsia="ja-JP"/>
        </w:rPr>
        <w:t>5&gt;</w:t>
      </w:r>
      <w:r w:rsidRPr="008C5593">
        <w:rPr>
          <w:rFonts w:eastAsia="Times New Roman"/>
          <w:lang w:eastAsia="ja-JP"/>
        </w:rPr>
        <w:tab/>
        <w:t xml:space="preserve">include </w:t>
      </w:r>
      <w:r w:rsidRPr="008C5593">
        <w:rPr>
          <w:rFonts w:eastAsia="Times New Roman"/>
          <w:i/>
          <w:lang w:eastAsia="ja-JP"/>
        </w:rPr>
        <w:t>anr-InfoAvailable</w:t>
      </w:r>
      <w:r w:rsidRPr="008C5593">
        <w:rPr>
          <w:rFonts w:eastAsia="Times New Roman"/>
          <w:lang w:eastAsia="ja-JP"/>
        </w:rPr>
        <w:t>;</w:t>
      </w:r>
    </w:p>
    <w:p w14:paraId="68BD2A24"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if the UE is connected to NTN:</w:t>
      </w:r>
    </w:p>
    <w:p w14:paraId="3C06863D"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 xml:space="preserve">include </w:t>
      </w:r>
      <w:r w:rsidRPr="008C5593">
        <w:rPr>
          <w:rFonts w:eastAsia="Times New Roman"/>
          <w:i/>
          <w:lang w:eastAsia="ja-JP"/>
        </w:rPr>
        <w:t>gnss-validityDuration</w:t>
      </w:r>
      <w:r w:rsidRPr="008C5593">
        <w:rPr>
          <w:rFonts w:eastAsia="Times New Roman"/>
          <w:lang w:eastAsia="ja-JP"/>
        </w:rPr>
        <w:t xml:space="preserve"> in accordance with the remaining time of the GNSS validity duration;</w:t>
      </w:r>
    </w:p>
    <w:p w14:paraId="61589FDC"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if UE supports GNSS position fix in RRC_CONNECTED and</w:t>
      </w:r>
      <w:r w:rsidRPr="008C5593">
        <w:rPr>
          <w:rFonts w:eastAsia="Times New Roman"/>
          <w:i/>
          <w:lang w:eastAsia="ja-JP"/>
        </w:rPr>
        <w:t xml:space="preserve"> gnss-PositionFixDurationReporting</w:t>
      </w:r>
      <w:r w:rsidRPr="008C5593">
        <w:rPr>
          <w:rFonts w:eastAsia="Times New Roman"/>
          <w:lang w:eastAsia="ja-JP"/>
        </w:rPr>
        <w:t xml:space="preserve"> is present in </w:t>
      </w:r>
      <w:r w:rsidRPr="008C5593">
        <w:rPr>
          <w:rFonts w:eastAsia="Times New Roman"/>
          <w:i/>
          <w:lang w:eastAsia="ja-JP"/>
        </w:rPr>
        <w:t>SystemInformationBlockType2(-NB)</w:t>
      </w:r>
      <w:r w:rsidRPr="008C5593">
        <w:rPr>
          <w:rFonts w:eastAsia="Times New Roman"/>
          <w:lang w:eastAsia="ja-JP"/>
        </w:rPr>
        <w:t>:</w:t>
      </w:r>
    </w:p>
    <w:p w14:paraId="1FF9A2A0" w14:textId="77777777" w:rsidR="007C5BF4" w:rsidRPr="008C5593" w:rsidRDefault="007C5BF4" w:rsidP="007C5BF4">
      <w:pPr>
        <w:overflowPunct w:val="0"/>
        <w:autoSpaceDE w:val="0"/>
        <w:autoSpaceDN w:val="0"/>
        <w:adjustRightInd w:val="0"/>
        <w:ind w:left="1418" w:hanging="284"/>
        <w:textAlignment w:val="baseline"/>
        <w:rPr>
          <w:rFonts w:eastAsia="Times New Roman"/>
          <w:lang w:eastAsia="ja-JP"/>
        </w:rPr>
      </w:pPr>
      <w:r w:rsidRPr="008C5593">
        <w:rPr>
          <w:rFonts w:eastAsia="Times New Roman"/>
          <w:lang w:eastAsia="ja-JP"/>
        </w:rPr>
        <w:t>4&gt;</w:t>
      </w:r>
      <w:r w:rsidRPr="008C5593">
        <w:rPr>
          <w:rFonts w:eastAsia="Times New Roman"/>
          <w:lang w:eastAsia="ja-JP"/>
        </w:rPr>
        <w:tab/>
        <w:t xml:space="preserve">include </w:t>
      </w:r>
      <w:r w:rsidRPr="008C5593">
        <w:rPr>
          <w:rFonts w:eastAsia="Times New Roman"/>
          <w:i/>
          <w:lang w:eastAsia="ja-JP"/>
        </w:rPr>
        <w:t>gnss-PositionFixDuration</w:t>
      </w:r>
      <w:r w:rsidRPr="008C5593">
        <w:rPr>
          <w:rFonts w:eastAsia="Times New Roman"/>
          <w:lang w:eastAsia="ja-JP"/>
        </w:rPr>
        <w:t xml:space="preserve"> in accordance with the time duration required for the UE to acquire a GNSS position;</w:t>
      </w:r>
    </w:p>
    <w:p w14:paraId="46E09696"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if the UE is configured to operate in EN-DC as result of this procedure, forward </w:t>
      </w:r>
      <w:r w:rsidRPr="008C5593">
        <w:rPr>
          <w:rFonts w:eastAsia="Times New Roman"/>
          <w:i/>
          <w:iCs/>
          <w:lang w:eastAsia="ja-JP"/>
        </w:rPr>
        <w:t>upperLayerIndication</w:t>
      </w:r>
      <w:r w:rsidRPr="008C5593">
        <w:rPr>
          <w:rFonts w:eastAsia="Times New Roman"/>
          <w:lang w:eastAsia="ja-JP"/>
        </w:rPr>
        <w:t xml:space="preserve"> to upper layers as if the UE has received this field from SIB2, otherwise indicate to upper layers the absence of this field;</w:t>
      </w:r>
    </w:p>
    <w:p w14:paraId="30FDD6C1"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 xml:space="preserve">submit the </w:t>
      </w:r>
      <w:r w:rsidRPr="008C5593">
        <w:rPr>
          <w:rFonts w:eastAsia="Times New Roman"/>
          <w:i/>
          <w:lang w:eastAsia="ja-JP"/>
        </w:rPr>
        <w:t>RRCConnectionResumeComplete</w:t>
      </w:r>
      <w:r w:rsidRPr="008C5593">
        <w:rPr>
          <w:rFonts w:eastAsia="Times New Roman"/>
          <w:lang w:eastAsia="ja-JP"/>
        </w:rPr>
        <w:t xml:space="preserve"> message to lower layers for transmission;</w:t>
      </w:r>
    </w:p>
    <w:p w14:paraId="152470EC"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for NB-IoT:</w:t>
      </w:r>
    </w:p>
    <w:p w14:paraId="320CDA2A"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if the UE supports connected mode measurements and </w:t>
      </w:r>
      <w:r w:rsidRPr="008C5593">
        <w:rPr>
          <w:rFonts w:eastAsia="Times New Roman"/>
          <w:i/>
          <w:iCs/>
          <w:lang w:eastAsia="ja-JP"/>
        </w:rPr>
        <w:t>connMeasConfig</w:t>
      </w:r>
      <w:r w:rsidRPr="008C5593">
        <w:rPr>
          <w:rFonts w:eastAsia="Times New Roman"/>
          <w:lang w:eastAsia="ja-JP"/>
        </w:rPr>
        <w:t xml:space="preserve"> is present in </w:t>
      </w:r>
      <w:r w:rsidRPr="008C5593">
        <w:rPr>
          <w:rFonts w:eastAsia="Times New Roman"/>
          <w:i/>
          <w:lang w:eastAsia="ja-JP"/>
        </w:rPr>
        <w:t>SystemInformationBlockType3-NB</w:t>
      </w:r>
      <w:r w:rsidRPr="008C5593">
        <w:rPr>
          <w:rFonts w:eastAsia="Times New Roman"/>
          <w:lang w:eastAsia="ja-JP"/>
        </w:rPr>
        <w:t>:</w:t>
      </w:r>
    </w:p>
    <w:p w14:paraId="321A3B3A"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perform measurements as specified in 5.5.8.</w:t>
      </w:r>
    </w:p>
    <w:p w14:paraId="335EDBDD" w14:textId="77777777" w:rsidR="007C5BF4" w:rsidRPr="008C5593" w:rsidRDefault="007C5BF4" w:rsidP="007C5BF4">
      <w:pPr>
        <w:overflowPunct w:val="0"/>
        <w:autoSpaceDE w:val="0"/>
        <w:autoSpaceDN w:val="0"/>
        <w:adjustRightInd w:val="0"/>
        <w:ind w:left="851" w:hanging="284"/>
        <w:textAlignment w:val="baseline"/>
        <w:rPr>
          <w:rFonts w:eastAsia="Times New Roman"/>
          <w:lang w:eastAsia="ja-JP"/>
        </w:rPr>
      </w:pPr>
      <w:r w:rsidRPr="008C5593">
        <w:rPr>
          <w:rFonts w:eastAsia="Times New Roman"/>
          <w:lang w:eastAsia="ja-JP"/>
        </w:rPr>
        <w:t>2&gt;</w:t>
      </w:r>
      <w:r w:rsidRPr="008C5593">
        <w:rPr>
          <w:rFonts w:eastAsia="Times New Roman"/>
          <w:lang w:eastAsia="ja-JP"/>
        </w:rPr>
        <w:tab/>
        <w:t xml:space="preserve">if the received </w:t>
      </w:r>
      <w:r w:rsidRPr="008C5593">
        <w:rPr>
          <w:rFonts w:eastAsia="Times New Roman"/>
          <w:i/>
          <w:lang w:eastAsia="ja-JP"/>
        </w:rPr>
        <w:t xml:space="preserve">RRCConnectionResume </w:t>
      </w:r>
      <w:r w:rsidRPr="008C5593">
        <w:rPr>
          <w:rFonts w:eastAsia="Times New Roman"/>
          <w:iCs/>
          <w:lang w:eastAsia="ja-JP"/>
        </w:rPr>
        <w:t>message</w:t>
      </w:r>
      <w:r w:rsidRPr="008C5593">
        <w:rPr>
          <w:rFonts w:eastAsia="Times New Roman"/>
          <w:lang w:eastAsia="ja-JP"/>
        </w:rPr>
        <w:t xml:space="preserve"> includes the </w:t>
      </w:r>
      <w:r w:rsidRPr="008C5593">
        <w:rPr>
          <w:rFonts w:eastAsia="Times New Roman"/>
          <w:i/>
          <w:lang w:eastAsia="ja-JP"/>
        </w:rPr>
        <w:t>obtainLocationNB</w:t>
      </w:r>
      <w:r w:rsidRPr="008C5593">
        <w:rPr>
          <w:rFonts w:eastAsia="Times New Roman"/>
          <w:lang w:eastAsia="ja-JP"/>
        </w:rPr>
        <w:t>:</w:t>
      </w:r>
    </w:p>
    <w:p w14:paraId="5925852D" w14:textId="77777777" w:rsidR="007C5BF4" w:rsidRPr="008C5593" w:rsidRDefault="007C5BF4" w:rsidP="007C5BF4">
      <w:pPr>
        <w:overflowPunct w:val="0"/>
        <w:autoSpaceDE w:val="0"/>
        <w:autoSpaceDN w:val="0"/>
        <w:adjustRightInd w:val="0"/>
        <w:ind w:left="1135" w:hanging="284"/>
        <w:textAlignment w:val="baseline"/>
        <w:rPr>
          <w:rFonts w:eastAsia="Times New Roman"/>
          <w:lang w:eastAsia="ja-JP"/>
        </w:rPr>
      </w:pPr>
      <w:r w:rsidRPr="008C5593">
        <w:rPr>
          <w:rFonts w:eastAsia="Times New Roman"/>
          <w:lang w:eastAsia="ja-JP"/>
        </w:rPr>
        <w:t>3&gt;</w:t>
      </w:r>
      <w:r w:rsidRPr="008C5593">
        <w:rPr>
          <w:rFonts w:eastAsia="Times New Roman"/>
          <w:lang w:eastAsia="ja-JP"/>
        </w:rPr>
        <w:tab/>
        <w:t>attempt to have detailed location information available for any RLF report;</w:t>
      </w:r>
    </w:p>
    <w:p w14:paraId="0F72EBAA" w14:textId="77777777" w:rsidR="007C5BF4" w:rsidRPr="008C5593" w:rsidRDefault="007C5BF4" w:rsidP="007C5BF4">
      <w:pPr>
        <w:keepLines/>
        <w:overflowPunct w:val="0"/>
        <w:autoSpaceDE w:val="0"/>
        <w:autoSpaceDN w:val="0"/>
        <w:adjustRightInd w:val="0"/>
        <w:ind w:left="1135" w:hanging="851"/>
        <w:textAlignment w:val="baseline"/>
        <w:rPr>
          <w:rFonts w:eastAsia="Times New Roman"/>
          <w:lang w:eastAsia="ja-JP"/>
        </w:rPr>
      </w:pPr>
      <w:r w:rsidRPr="008C5593">
        <w:rPr>
          <w:rFonts w:eastAsia="Times New Roman"/>
          <w:lang w:eastAsia="ja-JP"/>
        </w:rPr>
        <w:t>NOTE 3:</w:t>
      </w:r>
      <w:r w:rsidRPr="008C5593">
        <w:rPr>
          <w:rFonts w:eastAsia="Times New Roman"/>
          <w:lang w:eastAsia="ja-JP"/>
        </w:rPr>
        <w:tab/>
        <w:t>The UE is requested to attempt to have valid detailed location information available at the time of RLF. The UE may not succeed e.g. because the user manually disabled the GPS hardware, due to no/poor satellite coverage. Further details, e.g. regarding when to activate GNSS, are up to UE implementation.</w:t>
      </w:r>
    </w:p>
    <w:p w14:paraId="46C783D7" w14:textId="77777777" w:rsidR="007C5BF4" w:rsidRPr="008C5593" w:rsidRDefault="007C5BF4" w:rsidP="007C5BF4">
      <w:pPr>
        <w:overflowPunct w:val="0"/>
        <w:autoSpaceDE w:val="0"/>
        <w:autoSpaceDN w:val="0"/>
        <w:adjustRightInd w:val="0"/>
        <w:ind w:left="568" w:hanging="284"/>
        <w:textAlignment w:val="baseline"/>
        <w:rPr>
          <w:rFonts w:eastAsia="Times New Roman"/>
          <w:lang w:eastAsia="ja-JP"/>
        </w:rPr>
      </w:pPr>
      <w:r w:rsidRPr="008C5593">
        <w:rPr>
          <w:rFonts w:eastAsia="Times New Roman"/>
          <w:lang w:eastAsia="ja-JP"/>
        </w:rPr>
        <w:t>1&gt;</w:t>
      </w:r>
      <w:r w:rsidRPr="008C5593">
        <w:rPr>
          <w:rFonts w:eastAsia="Times New Roman"/>
          <w:lang w:eastAsia="ja-JP"/>
        </w:rPr>
        <w:tab/>
        <w:t>the procedure ends.</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0785134" w14:textId="77777777" w:rsidR="00323961" w:rsidRPr="00323961" w:rsidRDefault="00323961" w:rsidP="00323961">
      <w:pPr>
        <w:spacing w:line="259" w:lineRule="auto"/>
        <w:rPr>
          <w:rFonts w:eastAsia="DengXian"/>
        </w:rPr>
      </w:pPr>
    </w:p>
    <w:p w14:paraId="52D0322C" w14:textId="0B706393"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08715F67" w14:textId="77777777" w:rsidR="00876496" w:rsidRPr="007872B8" w:rsidRDefault="00876496" w:rsidP="00876496">
      <w:pPr>
        <w:pStyle w:val="3"/>
      </w:pPr>
      <w:bookmarkStart w:id="73" w:name="_Toc46481005"/>
      <w:bookmarkStart w:id="74" w:name="_Toc46482239"/>
      <w:bookmarkStart w:id="75" w:name="_Toc46483473"/>
      <w:bookmarkStart w:id="76" w:name="_Toc156172039"/>
      <w:r w:rsidRPr="007872B8">
        <w:lastRenderedPageBreak/>
        <w:t>6.3.1</w:t>
      </w:r>
      <w:r w:rsidRPr="007872B8">
        <w:tab/>
        <w:t>System information blocks</w:t>
      </w:r>
      <w:bookmarkEnd w:id="73"/>
      <w:bookmarkEnd w:id="74"/>
      <w:bookmarkEnd w:id="75"/>
      <w:bookmarkEnd w:id="76"/>
    </w:p>
    <w:p w14:paraId="56F673B8" w14:textId="77777777" w:rsidR="007C5BF4" w:rsidRPr="007C5BF4" w:rsidRDefault="007C5BF4" w:rsidP="007C5BF4">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77" w:name="_Toc20487245"/>
      <w:bookmarkStart w:id="78" w:name="_Toc29342540"/>
      <w:bookmarkStart w:id="79" w:name="_Toc29343679"/>
      <w:bookmarkStart w:id="80" w:name="_Toc36566941"/>
      <w:bookmarkStart w:id="81" w:name="_Toc36810379"/>
      <w:bookmarkStart w:id="82" w:name="_Toc36846743"/>
      <w:bookmarkStart w:id="83" w:name="_Toc36939396"/>
      <w:bookmarkStart w:id="84" w:name="_Toc37082376"/>
      <w:bookmarkStart w:id="85" w:name="_Toc46481008"/>
      <w:bookmarkStart w:id="86" w:name="_Toc46482242"/>
      <w:bookmarkStart w:id="87" w:name="_Toc46483476"/>
      <w:bookmarkStart w:id="88" w:name="_Toc162831457"/>
      <w:r w:rsidRPr="007C5BF4">
        <w:rPr>
          <w:rFonts w:ascii="Arial" w:eastAsia="Times New Roman" w:hAnsi="Arial"/>
          <w:sz w:val="24"/>
          <w:lang w:eastAsia="ja-JP"/>
        </w:rPr>
        <w:t>–</w:t>
      </w:r>
      <w:r w:rsidRPr="007C5BF4">
        <w:rPr>
          <w:rFonts w:ascii="Arial" w:eastAsia="Times New Roman" w:hAnsi="Arial"/>
          <w:sz w:val="24"/>
          <w:lang w:eastAsia="ja-JP"/>
        </w:rPr>
        <w:tab/>
      </w:r>
      <w:r w:rsidRPr="007C5BF4">
        <w:rPr>
          <w:rFonts w:ascii="Arial" w:eastAsia="Times New Roman" w:hAnsi="Arial"/>
          <w:i/>
          <w:noProof/>
          <w:sz w:val="24"/>
          <w:lang w:eastAsia="ja-JP"/>
        </w:rPr>
        <w:t>SystemInformationBlockType3</w:t>
      </w:r>
      <w:bookmarkEnd w:id="77"/>
      <w:bookmarkEnd w:id="78"/>
      <w:bookmarkEnd w:id="79"/>
      <w:bookmarkEnd w:id="80"/>
      <w:bookmarkEnd w:id="81"/>
      <w:bookmarkEnd w:id="82"/>
      <w:bookmarkEnd w:id="83"/>
      <w:bookmarkEnd w:id="84"/>
      <w:bookmarkEnd w:id="85"/>
      <w:bookmarkEnd w:id="86"/>
      <w:bookmarkEnd w:id="87"/>
      <w:bookmarkEnd w:id="88"/>
    </w:p>
    <w:p w14:paraId="47C24704" w14:textId="77777777" w:rsidR="007C5BF4" w:rsidRPr="007C5BF4" w:rsidRDefault="007C5BF4" w:rsidP="007C5BF4">
      <w:pPr>
        <w:overflowPunct w:val="0"/>
        <w:autoSpaceDE w:val="0"/>
        <w:autoSpaceDN w:val="0"/>
        <w:adjustRightInd w:val="0"/>
        <w:textAlignment w:val="baseline"/>
        <w:rPr>
          <w:rFonts w:eastAsia="Times New Roman"/>
          <w:lang w:eastAsia="ja-JP"/>
        </w:rPr>
      </w:pPr>
      <w:r w:rsidRPr="007C5BF4">
        <w:rPr>
          <w:rFonts w:eastAsia="Times New Roman"/>
          <w:lang w:eastAsia="ja-JP"/>
        </w:rPr>
        <w:t xml:space="preserve">The IE </w:t>
      </w:r>
      <w:r w:rsidRPr="007C5BF4">
        <w:rPr>
          <w:rFonts w:eastAsia="Times New Roman"/>
          <w:i/>
          <w:noProof/>
          <w:lang w:eastAsia="ja-JP"/>
        </w:rPr>
        <w:t>SystemInformationBlockType3</w:t>
      </w:r>
      <w:r w:rsidRPr="007C5BF4">
        <w:rPr>
          <w:rFonts w:eastAsia="Times New Roman"/>
          <w:lang w:eastAsia="ja-JP"/>
        </w:rPr>
        <w:t xml:space="preserve"> contains cell re-selection information common for intra-frequency, inter-frequency and/ or inter-RAT cell re-selection (i.e. applicable for more than one type of cell re-selection but not necessarily all) as well as intra-frequency cell re-selection information other than neighbouring cell related.</w:t>
      </w:r>
    </w:p>
    <w:p w14:paraId="032B30E2" w14:textId="77777777" w:rsidR="007C5BF4" w:rsidRPr="007C5BF4" w:rsidRDefault="007C5BF4" w:rsidP="007C5BF4">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7C5BF4">
        <w:rPr>
          <w:rFonts w:ascii="Arial" w:eastAsia="Times New Roman" w:hAnsi="Arial"/>
          <w:b/>
          <w:bCs/>
          <w:i/>
          <w:iCs/>
          <w:noProof/>
          <w:lang w:eastAsia="ja-JP"/>
        </w:rPr>
        <w:t xml:space="preserve">SystemInformationBlockType3 </w:t>
      </w:r>
      <w:r w:rsidRPr="007C5BF4">
        <w:rPr>
          <w:rFonts w:ascii="Arial" w:eastAsia="Times New Roman" w:hAnsi="Arial"/>
          <w:b/>
          <w:bCs/>
          <w:iCs/>
          <w:noProof/>
          <w:lang w:eastAsia="ja-JP"/>
        </w:rPr>
        <w:t>information element</w:t>
      </w:r>
    </w:p>
    <w:p w14:paraId="2AFF0C12"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 ASN1START</w:t>
      </w:r>
    </w:p>
    <w:p w14:paraId="157ECA5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C250DC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SystemInformationBlockType3 ::=</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748E382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cellReselectionInfoCommon</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0F0DE89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q-Hyst</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w:t>
      </w:r>
    </w:p>
    <w:p w14:paraId="23A1E05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dB0, dB1, dB2, dB3, dB4, dB5, dB6, dB8, dB10,</w:t>
      </w:r>
    </w:p>
    <w:p w14:paraId="14278B59"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dB12, dB14, dB16, dB18, dB20, dB22, dB24},</w:t>
      </w:r>
    </w:p>
    <w:p w14:paraId="4C199BD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speedStateReselectionPars</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0D7C5E0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mobilityStateParameters</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MobilityStateParameters,</w:t>
      </w:r>
    </w:p>
    <w:p w14:paraId="772FDAA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q-HystSF</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01E3332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sf-Medium</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w:t>
      </w:r>
    </w:p>
    <w:p w14:paraId="042DF89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dB-6, dB-4, dB-2, dB0},</w:t>
      </w:r>
    </w:p>
    <w:p w14:paraId="72A5C29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sf-High</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w:t>
      </w:r>
    </w:p>
    <w:p w14:paraId="5C28267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dB-6, dB-4, dB-2, dB0}</w:t>
      </w:r>
    </w:p>
    <w:p w14:paraId="0B5896B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w:t>
      </w:r>
    </w:p>
    <w:p w14:paraId="609A00F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0F24809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0666E24D"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cellReselectionServingFreqInfo</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3404609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s-NonIntraSearch</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26FA58A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threshServingLow</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w:t>
      </w:r>
    </w:p>
    <w:p w14:paraId="6D2893D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cellReselectionPriority</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CellReselectionPriority</w:t>
      </w:r>
    </w:p>
    <w:p w14:paraId="48BC0195"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6F959BC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intraFreqCellReselectionInfo</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598500C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q-RxLevMin</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Q-RxLevMin,</w:t>
      </w:r>
    </w:p>
    <w:p w14:paraId="5E7C694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p-Max</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P-Max</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65DE9F9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s-IntraSearch</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289DD19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allowedMeasBandwidth</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AllowedMeasBandwidth</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xml:space="preserve">-- </w:t>
      </w:r>
      <w:bookmarkStart w:id="89" w:name="OLE_LINK42"/>
      <w:bookmarkStart w:id="90" w:name="OLE_LINK48"/>
      <w:r w:rsidRPr="007C5BF4">
        <w:rPr>
          <w:rFonts w:ascii="Courier New" w:eastAsia="Times New Roman" w:hAnsi="Courier New"/>
          <w:noProof/>
          <w:sz w:val="16"/>
          <w:lang w:eastAsia="ja-JP"/>
        </w:rPr>
        <w:t>Need OP</w:t>
      </w:r>
      <w:bookmarkEnd w:id="89"/>
      <w:bookmarkEnd w:id="90"/>
    </w:p>
    <w:p w14:paraId="497EE80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presenceAntennaPort1</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PresenceAntennaPort1,</w:t>
      </w:r>
    </w:p>
    <w:p w14:paraId="2498EBCD"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neighCellConfig</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NeighCellConfig,</w:t>
      </w:r>
    </w:p>
    <w:p w14:paraId="199AF05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t-ReselectionEUTRA</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T-Reselection,</w:t>
      </w:r>
    </w:p>
    <w:p w14:paraId="6802FD6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t-ReselectionEUTRA-SF</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SpeedStateScaleFactors</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55C0B41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5CCA5F8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5ABF913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lateNonCriticalExtension</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OCTET STRING (CONTAINING SystemInformationBlockType3-v10j0-IEs)</w:t>
      </w:r>
      <w:r w:rsidRPr="007C5BF4">
        <w:rPr>
          <w:rFonts w:ascii="Courier New" w:eastAsia="Times New Roman" w:hAnsi="Courier New"/>
          <w:noProof/>
          <w:sz w:val="16"/>
          <w:lang w:eastAsia="ja-JP"/>
        </w:rPr>
        <w:tab/>
        <w:t>OPTIONAL,</w:t>
      </w:r>
    </w:p>
    <w:p w14:paraId="0232B64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s-IntraSearch-v920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6E87D70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s-IntraSearchP-r9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w:t>
      </w:r>
    </w:p>
    <w:p w14:paraId="6C51E0F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s-IntraSearchQ-r9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ReselectionThresholdQ-r9</w:t>
      </w:r>
    </w:p>
    <w:p w14:paraId="1C30735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09C6BEE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s-NonIntraSearch-v920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28978BE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s-NonIntraSearchP-r9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w:t>
      </w:r>
    </w:p>
    <w:p w14:paraId="58DDDAED"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s-NonIntraSearchQ-r9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ReselectionThresholdQ-r9</w:t>
      </w:r>
    </w:p>
    <w:p w14:paraId="5224AC09"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63E8AB5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q-QualMin-r9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Q-QualMin-r9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7002DD4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threshServingLowQ-r9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ReselectionThresholdQ-r9</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38F1075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11B2DD1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q-QualMinWB-r11</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Q-QualMin-r9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Cond WB-RSRQ</w:t>
      </w:r>
    </w:p>
    <w:p w14:paraId="15D857F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27B3FA7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q-QualMinRSRQ-OnAllSymbols-r12</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Q-QualMin-r9</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Cond RSRQ</w:t>
      </w:r>
    </w:p>
    <w:p w14:paraId="3E9DAA7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41A13FE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cellReselectionServingFreqInfo-v1310 CellReselectionServingFreqInfo-v1310</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621DE60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redistributionServingInfo-r13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RedistributionServingInfo-r13 OPTIONAL,</w:t>
      </w:r>
      <w:r w:rsidRPr="007C5BF4">
        <w:rPr>
          <w:rFonts w:ascii="Courier New" w:eastAsia="Times New Roman" w:hAnsi="Courier New"/>
          <w:noProof/>
          <w:sz w:val="16"/>
          <w:lang w:eastAsia="ja-JP"/>
        </w:rPr>
        <w:tab/>
        <w:t>--Need OR</w:t>
      </w:r>
    </w:p>
    <w:p w14:paraId="300F45B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cellSelectionInfoCE-r13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CellSelectionInfoCE-r13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54F2FBF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b/>
          <w:bCs/>
          <w:iCs/>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bCs/>
          <w:iCs/>
          <w:noProof/>
          <w:sz w:val="16"/>
          <w:lang w:eastAsia="ja-JP"/>
        </w:rPr>
        <w:t>t-ReselectionEUTRA-CE-r13</w:t>
      </w:r>
      <w:r w:rsidRPr="007C5BF4">
        <w:rPr>
          <w:rFonts w:ascii="Courier New" w:eastAsia="Times New Roman" w:hAnsi="Courier New"/>
          <w:bCs/>
          <w:iCs/>
          <w:noProof/>
          <w:sz w:val="16"/>
          <w:lang w:eastAsia="ja-JP"/>
        </w:rPr>
        <w:tab/>
      </w:r>
      <w:r w:rsidRPr="007C5BF4">
        <w:rPr>
          <w:rFonts w:ascii="Courier New" w:eastAsia="Times New Roman" w:hAnsi="Courier New"/>
          <w:bCs/>
          <w:iCs/>
          <w:noProof/>
          <w:sz w:val="16"/>
          <w:lang w:eastAsia="ja-JP"/>
        </w:rPr>
        <w:tab/>
      </w:r>
      <w:r w:rsidRPr="007C5BF4">
        <w:rPr>
          <w:rFonts w:ascii="Courier New" w:eastAsia="Times New Roman" w:hAnsi="Courier New"/>
          <w:bCs/>
          <w:iCs/>
          <w:noProof/>
          <w:sz w:val="16"/>
          <w:lang w:eastAsia="ja-JP"/>
        </w:rPr>
        <w:tab/>
      </w:r>
      <w:r w:rsidRPr="007C5BF4">
        <w:rPr>
          <w:rFonts w:ascii="Courier New" w:eastAsia="Times New Roman" w:hAnsi="Courier New"/>
          <w:bCs/>
          <w:iCs/>
          <w:noProof/>
          <w:sz w:val="16"/>
          <w:lang w:eastAsia="ja-JP"/>
        </w:rPr>
        <w:tab/>
        <w:t>T-ReselectionEUTRA-CE-r13</w:t>
      </w:r>
      <w:r w:rsidRPr="007C5BF4">
        <w:rPr>
          <w:rFonts w:ascii="Courier New" w:eastAsia="Times New Roman" w:hAnsi="Courier New"/>
          <w:bCs/>
          <w:iCs/>
          <w:noProof/>
          <w:sz w:val="16"/>
          <w:lang w:eastAsia="ja-JP"/>
        </w:rPr>
        <w:tab/>
        <w:t>OPTIONAL</w:t>
      </w:r>
      <w:r w:rsidRPr="007C5BF4">
        <w:rPr>
          <w:rFonts w:ascii="Courier New" w:eastAsia="Times New Roman" w:hAnsi="Courier New"/>
          <w:b/>
          <w:bCs/>
          <w:iCs/>
          <w:noProof/>
          <w:sz w:val="16"/>
          <w:lang w:eastAsia="ja-JP"/>
        </w:rPr>
        <w:tab/>
      </w:r>
      <w:r w:rsidRPr="007C5BF4">
        <w:rPr>
          <w:rFonts w:ascii="Courier New" w:eastAsia="Times New Roman" w:hAnsi="Courier New"/>
          <w:b/>
          <w:bCs/>
          <w:iCs/>
          <w:noProof/>
          <w:sz w:val="16"/>
          <w:lang w:eastAsia="ja-JP"/>
        </w:rPr>
        <w:tab/>
      </w:r>
      <w:r w:rsidRPr="007C5BF4">
        <w:rPr>
          <w:rFonts w:ascii="Courier New" w:eastAsia="Times New Roman" w:hAnsi="Courier New"/>
          <w:bCs/>
          <w:iCs/>
          <w:noProof/>
          <w:sz w:val="16"/>
          <w:lang w:eastAsia="ja-JP"/>
        </w:rPr>
        <w:t>-- Need OP</w:t>
      </w:r>
    </w:p>
    <w:p w14:paraId="08B7FA5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150B680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cellSelectionInfoCE1-r13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CellSelectionInfoCE1-r13</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OP</w:t>
      </w:r>
    </w:p>
    <w:p w14:paraId="71A34DAD"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20E7E454"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cellSelectionInfoCE1-v1360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CellSelectionInfoCE1-v1360</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Cond QrxlevminCE1</w:t>
      </w:r>
    </w:p>
    <w:p w14:paraId="7B2F355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5D1F429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cellReselectionInfoCommon-v1460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CellReselectionInfoCommon-v1460</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134AAD5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32E8C091"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lastRenderedPageBreak/>
        <w:tab/>
        <w:t>[[</w:t>
      </w:r>
      <w:r w:rsidRPr="007C5BF4">
        <w:rPr>
          <w:rFonts w:ascii="Courier New" w:eastAsia="Times New Roman" w:hAnsi="Courier New"/>
          <w:noProof/>
          <w:sz w:val="16"/>
          <w:lang w:eastAsia="ja-JP"/>
        </w:rPr>
        <w:tab/>
        <w:t>cellReselectionInfoHSDN-r15</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CellReselectionInfoHSDN-r15</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OR</w:t>
      </w:r>
    </w:p>
    <w:p w14:paraId="26304BF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cellSelectionInfoCE-v1530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CellSelectionInfoCE-v1530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25DF6C5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crs-IntfMitigNeighCellsCE-r15</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{enabled}</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 Need OP</w:t>
      </w:r>
    </w:p>
    <w:p w14:paraId="074D34F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37F64B1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cellReselectionServingFreqInfo-v1610</w:t>
      </w:r>
      <w:r w:rsidRPr="007C5BF4">
        <w:rPr>
          <w:rFonts w:ascii="Courier New" w:eastAsia="Times New Roman" w:hAnsi="Courier New"/>
          <w:noProof/>
          <w:sz w:val="16"/>
          <w:lang w:eastAsia="ja-JP"/>
        </w:rPr>
        <w:tab/>
        <w:t>CellReselectionServingFreqInfo-v1610</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7EAA8265"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6E5957D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t-Service-r17</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TimeOffsetUTC-r17</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748CF78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5F00D71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r w:rsidRPr="007C5BF4">
        <w:rPr>
          <w:rFonts w:ascii="Courier New" w:eastAsia="Times New Roman" w:hAnsi="Courier New"/>
          <w:noProof/>
          <w:sz w:val="16"/>
          <w:lang w:eastAsia="ja-JP"/>
        </w:rPr>
        <w:tab/>
        <w:t>satelliteAssistanceInfoList-r18</w:t>
      </w:r>
    </w:p>
    <w:p w14:paraId="3E47D66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(SIZE(1..maxSat-r17)) OF SatelliteId-r18</w:t>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64FA34B1"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freqBandIndicatorAerial-r18</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FreqBandIndicator-r11</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6DC4585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freqBandInfoAerial-r18</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NS-PmaxListAerial-r18</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207F07D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multiBandInfoListAerial-r18</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MultiBandInfoListAerial-r18</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445C4F9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w:t>
      </w:r>
    </w:p>
    <w:p w14:paraId="2467470D"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291D91B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6C0B12"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RedistributionServingInfo-r13 ::=</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p>
    <w:p w14:paraId="41F1997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redistributionFactorServing-r13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INTEGER(0..10),</w:t>
      </w:r>
    </w:p>
    <w:p w14:paraId="6C9941A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redistributionFactorCell-r13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ENUMERATED{true}</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--Need OP</w:t>
      </w:r>
    </w:p>
    <w:p w14:paraId="4E793C59"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t360-r13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{min4, min8, min16, min32,infinity,</w:t>
      </w:r>
    </w:p>
    <w:p w14:paraId="1C0D0CA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spare3,spare2,spare1},</w:t>
      </w:r>
    </w:p>
    <w:p w14:paraId="3BAB5935"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redistrOnPagingOnly-r13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{true}</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--Need OP</w:t>
      </w:r>
    </w:p>
    <w:p w14:paraId="378A075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45497511"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E1CF7CD"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CellReselectionServingFreqInfo-v1310 ::=</w:t>
      </w:r>
      <w:r w:rsidRPr="007C5BF4">
        <w:rPr>
          <w:rFonts w:ascii="Courier New" w:eastAsia="Times New Roman" w:hAnsi="Courier New"/>
          <w:noProof/>
          <w:sz w:val="16"/>
          <w:lang w:eastAsia="ja-JP"/>
        </w:rPr>
        <w:tab/>
        <w:t>SEQUENCE {</w:t>
      </w:r>
    </w:p>
    <w:p w14:paraId="285B392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cellReselectionSubPriority-r13</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CellReselectionSubPriority-r13</w:t>
      </w:r>
    </w:p>
    <w:p w14:paraId="4EAC8A8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4C4B0C19"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61BF79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CellReselectionServingFreqInfo-v1610 ::= SEQUENCE {</w:t>
      </w:r>
    </w:p>
    <w:p w14:paraId="29F74EC1"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altCellReselectionPriority-r16</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CellReselectionPriority</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 -- Need OR</w:t>
      </w:r>
    </w:p>
    <w:p w14:paraId="0F94FA6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altCellReselectionSubPriority-r16</w:t>
      </w:r>
      <w:r w:rsidRPr="007C5BF4">
        <w:rPr>
          <w:rFonts w:ascii="Courier New" w:eastAsia="Times New Roman" w:hAnsi="Courier New"/>
          <w:noProof/>
          <w:sz w:val="16"/>
          <w:lang w:eastAsia="ja-JP"/>
        </w:rPr>
        <w:tab/>
        <w:t>CellReselectionSubPriority-r13</w:t>
      </w:r>
      <w:r w:rsidRPr="007C5BF4">
        <w:rPr>
          <w:rFonts w:ascii="Courier New" w:eastAsia="Times New Roman" w:hAnsi="Courier New"/>
          <w:noProof/>
          <w:sz w:val="16"/>
          <w:lang w:eastAsia="ja-JP"/>
        </w:rPr>
        <w:tab/>
        <w:t>OPTIONAL -- Need OR</w:t>
      </w:r>
    </w:p>
    <w:p w14:paraId="61566B4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4B5D546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67D0C8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 Late non critical extensions</w:t>
      </w:r>
    </w:p>
    <w:p w14:paraId="16566798"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SystemInformationBlockType3-v10j0-IEs ::= SEQUENCE {</w:t>
      </w:r>
    </w:p>
    <w:p w14:paraId="0BD0EFD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freqBandInfo-r10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NS-PmaxList-r10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698CBDE0"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multiBandInfoList-v10j0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MultiBandInfoList-v10j0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575D26DF"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nonCriticalExtension</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SystemInformationBlockType3-v10l0-IEs</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p>
    <w:p w14:paraId="2BA91374"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105C05D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5589B2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SystemInformationBlockType3-v10l0-IEs ::= SEQUENCE {</w:t>
      </w:r>
    </w:p>
    <w:p w14:paraId="23456B7B"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freqBandInfo-v10l0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NS-PmaxList-v10l0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393923A1"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multiBandInfoList-v10l0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MultiBandInfoList-v10l0</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r w:rsidRPr="007C5BF4">
        <w:rPr>
          <w:rFonts w:ascii="Courier New" w:eastAsia="Times New Roman" w:hAnsi="Courier New"/>
          <w:noProof/>
          <w:sz w:val="16"/>
          <w:lang w:eastAsia="ja-JP"/>
        </w:rPr>
        <w:tab/>
        <w:t>-- Need OR</w:t>
      </w:r>
    </w:p>
    <w:p w14:paraId="60189813"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nonCriticalExtension</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SEQUENCE {}</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OPTIONAL</w:t>
      </w:r>
    </w:p>
    <w:p w14:paraId="2A8F00C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4B1D66A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1F8BDE9"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CellReselectionInfoCommon-v1460 ::=</w:t>
      </w:r>
      <w:r w:rsidRPr="007C5BF4">
        <w:rPr>
          <w:rFonts w:ascii="Courier New" w:eastAsia="Times New Roman" w:hAnsi="Courier New"/>
          <w:noProof/>
          <w:sz w:val="16"/>
          <w:lang w:eastAsia="ja-JP"/>
        </w:rPr>
        <w:tab/>
        <w:t>SEQUENCE {</w:t>
      </w:r>
    </w:p>
    <w:p w14:paraId="7E9A5CEC"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s-SearchDeltaP-r14</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ENUMERATED {dB6, dB9, dB12, dB15}</w:t>
      </w:r>
    </w:p>
    <w:p w14:paraId="02EBBC4E"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28A3A579"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90FE21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CellReselectionInfoHSDN-r15 ::= SEQUENCE {</w:t>
      </w:r>
    </w:p>
    <w:p w14:paraId="61612947"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ab/>
        <w:t>cellEquivalentSize-r15</w:t>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r>
      <w:r w:rsidRPr="007C5BF4">
        <w:rPr>
          <w:rFonts w:ascii="Courier New" w:eastAsia="Times New Roman" w:hAnsi="Courier New"/>
          <w:noProof/>
          <w:sz w:val="16"/>
          <w:lang w:eastAsia="ja-JP"/>
        </w:rPr>
        <w:tab/>
        <w:t>INTEGER(2..16)</w:t>
      </w:r>
    </w:p>
    <w:p w14:paraId="677966F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w:t>
      </w:r>
    </w:p>
    <w:p w14:paraId="37706B06"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EC695BA" w14:textId="77777777" w:rsidR="007C5BF4" w:rsidRPr="007C5BF4" w:rsidRDefault="007C5BF4" w:rsidP="007C5BF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7C5BF4">
        <w:rPr>
          <w:rFonts w:ascii="Courier New" w:eastAsia="Times New Roman" w:hAnsi="Courier New"/>
          <w:noProof/>
          <w:sz w:val="16"/>
          <w:lang w:eastAsia="ja-JP"/>
        </w:rPr>
        <w:t>-- ASN1STOP</w:t>
      </w:r>
    </w:p>
    <w:p w14:paraId="536AE486" w14:textId="77777777" w:rsidR="007C5BF4" w:rsidRPr="007C5BF4" w:rsidRDefault="007C5BF4" w:rsidP="007C5BF4">
      <w:pPr>
        <w:overflowPunct w:val="0"/>
        <w:autoSpaceDE w:val="0"/>
        <w:autoSpaceDN w:val="0"/>
        <w:adjustRightInd w:val="0"/>
        <w:textAlignment w:val="baseline"/>
        <w:rPr>
          <w:rFonts w:eastAsia="Times New Roman"/>
          <w:iCs/>
          <w:lang w:eastAsia="ja-JP"/>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7C5BF4" w:rsidRPr="007C5BF4" w14:paraId="6078254B" w14:textId="77777777" w:rsidTr="003C60A7">
        <w:trPr>
          <w:gridAfter w:val="1"/>
          <w:wAfter w:w="6" w:type="dxa"/>
          <w:cantSplit/>
          <w:tblHeader/>
        </w:trPr>
        <w:tc>
          <w:tcPr>
            <w:tcW w:w="9639" w:type="dxa"/>
          </w:tcPr>
          <w:p w14:paraId="46CDCE82"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C5BF4">
              <w:rPr>
                <w:rFonts w:ascii="Arial" w:eastAsia="Times New Roman" w:hAnsi="Arial"/>
                <w:b/>
                <w:i/>
                <w:noProof/>
                <w:sz w:val="18"/>
                <w:lang w:eastAsia="en-GB"/>
              </w:rPr>
              <w:lastRenderedPageBreak/>
              <w:t>SystemInformationBlockType3</w:t>
            </w:r>
            <w:r w:rsidRPr="007C5BF4">
              <w:rPr>
                <w:rFonts w:ascii="Arial" w:eastAsia="Times New Roman" w:hAnsi="Arial"/>
                <w:b/>
                <w:iCs/>
                <w:noProof/>
                <w:sz w:val="18"/>
                <w:lang w:eastAsia="en-GB"/>
              </w:rPr>
              <w:t xml:space="preserve"> field descriptions</w:t>
            </w:r>
          </w:p>
        </w:tc>
      </w:tr>
      <w:tr w:rsidR="007C5BF4" w:rsidRPr="007C5BF4" w14:paraId="673A3B51" w14:textId="77777777" w:rsidTr="003C60A7">
        <w:trPr>
          <w:gridAfter w:val="1"/>
          <w:wAfter w:w="6" w:type="dxa"/>
          <w:cantSplit/>
        </w:trPr>
        <w:tc>
          <w:tcPr>
            <w:tcW w:w="9639" w:type="dxa"/>
          </w:tcPr>
          <w:p w14:paraId="7C3BA6C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allowedMeasBandwidth</w:t>
            </w:r>
          </w:p>
          <w:p w14:paraId="177B10A5"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i/>
                <w:iCs/>
                <w:sz w:val="18"/>
                <w:lang w:eastAsia="en-GB"/>
              </w:rPr>
            </w:pPr>
            <w:r w:rsidRPr="007C5BF4">
              <w:rPr>
                <w:rFonts w:ascii="Arial" w:eastAsia="Times New Roman" w:hAnsi="Arial"/>
                <w:sz w:val="18"/>
                <w:lang w:eastAsia="en-GB"/>
              </w:rPr>
              <w:t xml:space="preserve">If absent, the value corresponding to the downlink bandwidth indicated by the </w:t>
            </w:r>
            <w:r w:rsidRPr="007C5BF4">
              <w:rPr>
                <w:rFonts w:ascii="Arial" w:eastAsia="Times New Roman" w:hAnsi="Arial"/>
                <w:i/>
                <w:iCs/>
                <w:sz w:val="18"/>
                <w:lang w:eastAsia="en-GB"/>
              </w:rPr>
              <w:t>dl-Bandwidth</w:t>
            </w:r>
            <w:r w:rsidRPr="007C5BF4">
              <w:rPr>
                <w:rFonts w:ascii="Arial" w:eastAsia="Times New Roman" w:hAnsi="Arial"/>
                <w:sz w:val="18"/>
                <w:lang w:eastAsia="en-GB"/>
              </w:rPr>
              <w:t xml:space="preserve"> included in </w:t>
            </w:r>
            <w:r w:rsidRPr="007C5BF4">
              <w:rPr>
                <w:rFonts w:ascii="Arial" w:eastAsia="Times New Roman" w:hAnsi="Arial"/>
                <w:i/>
                <w:iCs/>
                <w:sz w:val="18"/>
                <w:lang w:eastAsia="en-GB"/>
              </w:rPr>
              <w:t>MasterInformationBlock</w:t>
            </w:r>
            <w:r w:rsidRPr="007C5BF4">
              <w:rPr>
                <w:rFonts w:ascii="Arial" w:eastAsia="Times New Roman" w:hAnsi="Arial"/>
                <w:sz w:val="18"/>
                <w:lang w:eastAsia="en-GB"/>
              </w:rPr>
              <w:t xml:space="preserve"> applies.</w:t>
            </w:r>
          </w:p>
        </w:tc>
      </w:tr>
      <w:tr w:rsidR="007C5BF4" w:rsidRPr="007C5BF4" w14:paraId="21244104" w14:textId="77777777" w:rsidTr="003C60A7">
        <w:trPr>
          <w:gridAfter w:val="1"/>
          <w:wAfter w:w="6" w:type="dxa"/>
          <w:cantSplit/>
        </w:trPr>
        <w:tc>
          <w:tcPr>
            <w:tcW w:w="9639" w:type="dxa"/>
          </w:tcPr>
          <w:p w14:paraId="4002872A"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cs="Arial"/>
                <w:b/>
                <w:bCs/>
                <w:i/>
                <w:sz w:val="18"/>
                <w:szCs w:val="18"/>
                <w:lang w:eastAsia="en-GB"/>
              </w:rPr>
            </w:pPr>
            <w:r w:rsidRPr="007C5BF4">
              <w:rPr>
                <w:rFonts w:ascii="Arial" w:eastAsia="Times New Roman" w:hAnsi="Arial" w:cs="Arial"/>
                <w:b/>
                <w:bCs/>
                <w:i/>
                <w:sz w:val="18"/>
                <w:szCs w:val="18"/>
                <w:lang w:eastAsia="en-GB"/>
              </w:rPr>
              <w:t>altCellReselectionPriority</w:t>
            </w:r>
          </w:p>
          <w:p w14:paraId="3C082FF3"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cs="Arial"/>
                <w:sz w:val="18"/>
                <w:szCs w:val="18"/>
                <w:lang w:eastAsia="en-GB"/>
              </w:rPr>
              <w:t xml:space="preserve">Alternative cell reselection priorities to be used by the UEs for which the </w:t>
            </w:r>
            <w:r w:rsidRPr="007C5BF4">
              <w:rPr>
                <w:rFonts w:ascii="Arial" w:eastAsia="Times New Roman" w:hAnsi="Arial" w:cs="Arial"/>
                <w:i/>
                <w:sz w:val="18"/>
                <w:szCs w:val="18"/>
                <w:lang w:eastAsia="ja-JP"/>
              </w:rPr>
              <w:t>altFreqPriorities</w:t>
            </w:r>
            <w:r w:rsidRPr="007C5BF4">
              <w:rPr>
                <w:rFonts w:ascii="Arial" w:eastAsia="Times New Roman" w:hAnsi="Arial" w:cs="Arial"/>
                <w:sz w:val="18"/>
                <w:szCs w:val="18"/>
                <w:lang w:eastAsia="en-GB"/>
              </w:rPr>
              <w:t xml:space="preserve"> is set to </w:t>
            </w:r>
            <w:r w:rsidRPr="007C5BF4">
              <w:rPr>
                <w:rFonts w:ascii="Arial" w:eastAsia="Times New Roman" w:hAnsi="Arial" w:cs="Arial"/>
                <w:i/>
                <w:sz w:val="18"/>
                <w:szCs w:val="18"/>
                <w:lang w:eastAsia="en-GB"/>
              </w:rPr>
              <w:t>true</w:t>
            </w:r>
            <w:r w:rsidRPr="007C5BF4">
              <w:rPr>
                <w:rFonts w:ascii="Arial" w:eastAsia="Times New Roman" w:hAnsi="Arial" w:cs="Arial"/>
                <w:sz w:val="18"/>
                <w:szCs w:val="18"/>
                <w:lang w:eastAsia="en-GB"/>
              </w:rPr>
              <w:t xml:space="preserve"> in the </w:t>
            </w:r>
            <w:r w:rsidRPr="007C5BF4">
              <w:rPr>
                <w:rFonts w:ascii="Arial" w:eastAsia="Times New Roman" w:hAnsi="Arial" w:cs="Arial"/>
                <w:i/>
                <w:sz w:val="18"/>
                <w:szCs w:val="18"/>
                <w:lang w:eastAsia="en-GB"/>
              </w:rPr>
              <w:t>RRCConnectionRelease</w:t>
            </w:r>
            <w:r w:rsidRPr="007C5BF4">
              <w:rPr>
                <w:rFonts w:ascii="Arial" w:eastAsia="Times New Roman" w:hAnsi="Arial" w:cs="Arial"/>
                <w:sz w:val="18"/>
                <w:szCs w:val="18"/>
                <w:lang w:eastAsia="en-GB"/>
              </w:rPr>
              <w:t xml:space="preserve"> message.</w:t>
            </w:r>
          </w:p>
        </w:tc>
      </w:tr>
      <w:tr w:rsidR="007C5BF4" w:rsidRPr="007C5BF4" w14:paraId="48BBF35F" w14:textId="77777777" w:rsidTr="003C60A7">
        <w:trPr>
          <w:gridAfter w:val="1"/>
          <w:wAfter w:w="6" w:type="dxa"/>
          <w:cantSplit/>
        </w:trPr>
        <w:tc>
          <w:tcPr>
            <w:tcW w:w="9639" w:type="dxa"/>
          </w:tcPr>
          <w:p w14:paraId="06DEF1BA"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cs="Arial"/>
                <w:b/>
                <w:bCs/>
                <w:i/>
                <w:sz w:val="18"/>
                <w:szCs w:val="18"/>
                <w:lang w:eastAsia="en-GB"/>
              </w:rPr>
            </w:pPr>
            <w:r w:rsidRPr="007C5BF4">
              <w:rPr>
                <w:rFonts w:ascii="Arial" w:eastAsia="Times New Roman" w:hAnsi="Arial" w:cs="Arial"/>
                <w:b/>
                <w:bCs/>
                <w:i/>
                <w:sz w:val="18"/>
                <w:szCs w:val="18"/>
                <w:lang w:eastAsia="en-GB"/>
              </w:rPr>
              <w:t>altCellReselectionSubPriority</w:t>
            </w:r>
          </w:p>
          <w:p w14:paraId="31EC13AF"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cs="Arial"/>
                <w:sz w:val="18"/>
                <w:szCs w:val="18"/>
                <w:lang w:eastAsia="en-GB"/>
              </w:rPr>
              <w:t xml:space="preserve">Alternative cell reselection sub-priorities to be used by the UEs for which the </w:t>
            </w:r>
            <w:r w:rsidRPr="007C5BF4">
              <w:rPr>
                <w:rFonts w:ascii="Arial" w:eastAsia="Times New Roman" w:hAnsi="Arial" w:cs="Arial"/>
                <w:i/>
                <w:sz w:val="18"/>
                <w:szCs w:val="18"/>
                <w:lang w:eastAsia="ja-JP"/>
              </w:rPr>
              <w:t>altFreqPriorities</w:t>
            </w:r>
            <w:r w:rsidRPr="007C5BF4">
              <w:rPr>
                <w:rFonts w:ascii="Arial" w:eastAsia="Times New Roman" w:hAnsi="Arial" w:cs="Arial"/>
                <w:sz w:val="18"/>
                <w:szCs w:val="18"/>
                <w:lang w:eastAsia="en-GB"/>
              </w:rPr>
              <w:t xml:space="preserve"> is set to </w:t>
            </w:r>
            <w:r w:rsidRPr="007C5BF4">
              <w:rPr>
                <w:rFonts w:ascii="Arial" w:eastAsia="Times New Roman" w:hAnsi="Arial" w:cs="Arial"/>
                <w:i/>
                <w:sz w:val="18"/>
                <w:szCs w:val="18"/>
                <w:lang w:eastAsia="en-GB"/>
              </w:rPr>
              <w:t>true</w:t>
            </w:r>
            <w:r w:rsidRPr="007C5BF4">
              <w:rPr>
                <w:rFonts w:ascii="Arial" w:eastAsia="Times New Roman" w:hAnsi="Arial" w:cs="Arial"/>
                <w:sz w:val="18"/>
                <w:szCs w:val="18"/>
                <w:lang w:eastAsia="en-GB"/>
              </w:rPr>
              <w:t xml:space="preserve"> in the </w:t>
            </w:r>
            <w:r w:rsidRPr="007C5BF4">
              <w:rPr>
                <w:rFonts w:ascii="Arial" w:eastAsia="Times New Roman" w:hAnsi="Arial" w:cs="Arial"/>
                <w:i/>
                <w:sz w:val="18"/>
                <w:szCs w:val="18"/>
                <w:lang w:eastAsia="en-GB"/>
              </w:rPr>
              <w:t>RRCConnectionRelease</w:t>
            </w:r>
            <w:r w:rsidRPr="007C5BF4">
              <w:rPr>
                <w:rFonts w:ascii="Arial" w:eastAsia="Times New Roman" w:hAnsi="Arial" w:cs="Arial"/>
                <w:sz w:val="18"/>
                <w:szCs w:val="18"/>
                <w:lang w:eastAsia="en-GB"/>
              </w:rPr>
              <w:t xml:space="preserve"> message.</w:t>
            </w:r>
          </w:p>
        </w:tc>
      </w:tr>
      <w:tr w:rsidR="007C5BF4" w:rsidRPr="007C5BF4" w14:paraId="44D47CAF" w14:textId="77777777" w:rsidTr="003C60A7">
        <w:trPr>
          <w:gridAfter w:val="1"/>
          <w:wAfter w:w="6" w:type="dxa"/>
          <w:cantSplit/>
        </w:trPr>
        <w:tc>
          <w:tcPr>
            <w:tcW w:w="9639" w:type="dxa"/>
          </w:tcPr>
          <w:p w14:paraId="6D745255"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cellEquivalentSize</w:t>
            </w:r>
          </w:p>
          <w:p w14:paraId="22878A6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C5BF4">
              <w:rPr>
                <w:rFonts w:ascii="Arial" w:eastAsia="Times New Roman" w:hAnsi="Arial"/>
                <w:sz w:val="18"/>
                <w:lang w:eastAsia="en-GB"/>
              </w:rPr>
              <w:t>The number of cell count used for</w:t>
            </w:r>
            <w:r w:rsidRPr="007C5BF4">
              <w:rPr>
                <w:rFonts w:ascii="Arial" w:eastAsia="Times New Roman" w:hAnsi="Arial"/>
                <w:sz w:val="18"/>
                <w:lang w:eastAsia="zh-CN"/>
              </w:rPr>
              <w:t xml:space="preserve"> mobility</w:t>
            </w:r>
            <w:r w:rsidRPr="007C5BF4">
              <w:rPr>
                <w:rFonts w:ascii="Arial" w:eastAsia="Times New Roman" w:hAnsi="Arial"/>
                <w:sz w:val="18"/>
                <w:lang w:eastAsia="en-GB"/>
              </w:rPr>
              <w:t xml:space="preserve"> state estimation for this cell</w:t>
            </w:r>
            <w:r w:rsidRPr="007C5BF4">
              <w:rPr>
                <w:rFonts w:ascii="Arial" w:eastAsia="Times New Roman" w:hAnsi="Arial"/>
                <w:sz w:val="18"/>
                <w:lang w:eastAsia="zh-CN"/>
              </w:rPr>
              <w:t xml:space="preserve"> as specified in TS 36.304 [4]</w:t>
            </w:r>
            <w:r w:rsidRPr="007C5BF4">
              <w:rPr>
                <w:rFonts w:ascii="Arial" w:eastAsia="Times New Roman" w:hAnsi="Arial"/>
                <w:sz w:val="18"/>
                <w:lang w:eastAsia="en-GB"/>
              </w:rPr>
              <w:t>.</w:t>
            </w:r>
            <w:r w:rsidRPr="007C5BF4">
              <w:rPr>
                <w:rFonts w:ascii="Arial" w:eastAsia="Times New Roman" w:hAnsi="Arial"/>
                <w:sz w:val="18"/>
                <w:lang w:eastAsia="ja-JP"/>
              </w:rPr>
              <w:t xml:space="preserve"> </w:t>
            </w:r>
          </w:p>
        </w:tc>
      </w:tr>
      <w:tr w:rsidR="007C5BF4" w:rsidRPr="007C5BF4" w14:paraId="64645E47" w14:textId="77777777" w:rsidTr="003C60A7">
        <w:trPr>
          <w:gridAfter w:val="1"/>
          <w:wAfter w:w="6" w:type="dxa"/>
          <w:cantSplit/>
        </w:trPr>
        <w:tc>
          <w:tcPr>
            <w:tcW w:w="9639" w:type="dxa"/>
          </w:tcPr>
          <w:p w14:paraId="26C0306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C5BF4">
              <w:rPr>
                <w:rFonts w:ascii="Arial" w:eastAsia="Times New Roman" w:hAnsi="Arial"/>
                <w:b/>
                <w:bCs/>
                <w:i/>
                <w:iCs/>
                <w:sz w:val="18"/>
                <w:lang w:eastAsia="ja-JP"/>
              </w:rPr>
              <w:t>cellSelectionInfoCE</w:t>
            </w:r>
          </w:p>
          <w:p w14:paraId="360E79D3"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zh-CN"/>
              </w:rPr>
            </w:pPr>
            <w:r w:rsidRPr="007C5BF4">
              <w:rPr>
                <w:rFonts w:ascii="Arial" w:eastAsia="Times New Roman" w:hAnsi="Arial"/>
                <w:sz w:val="18"/>
                <w:lang w:eastAsia="zh-CN"/>
              </w:rPr>
              <w:t>Parameters included in coverage enhancement S criteria for BL UEs and UEs in CE, applicable for intra-frequency neighbour cells. If absent, coverage enhancement S criteria is not applicable.</w:t>
            </w:r>
          </w:p>
        </w:tc>
      </w:tr>
      <w:tr w:rsidR="007C5BF4" w:rsidRPr="007C5BF4" w14:paraId="4B04360D" w14:textId="77777777" w:rsidTr="003C60A7">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7981C6B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ja-JP"/>
              </w:rPr>
            </w:pPr>
            <w:r w:rsidRPr="007C5BF4">
              <w:rPr>
                <w:rFonts w:ascii="Arial" w:eastAsia="Times New Roman" w:hAnsi="Arial"/>
                <w:b/>
                <w:i/>
                <w:sz w:val="18"/>
                <w:lang w:eastAsia="ja-JP"/>
              </w:rPr>
              <w:t>cellSelectionInfoCE1</w:t>
            </w:r>
          </w:p>
          <w:p w14:paraId="02B0930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7C5BF4">
              <w:rPr>
                <w:rFonts w:ascii="Arial" w:eastAsia="Times New Roman" w:hAnsi="Arial"/>
                <w:sz w:val="18"/>
                <w:lang w:eastAsia="zh-CN"/>
              </w:rPr>
              <w:t xml:space="preserve">Parameters included in coverage enhancement S criteria for BL UEs and UEs in CE supporting CE Mode B, applicable for intra-frequency neighbour cells. E-UTRAN includes </w:t>
            </w:r>
            <w:r w:rsidRPr="007C5BF4">
              <w:rPr>
                <w:rFonts w:ascii="Arial" w:eastAsia="Times New Roman" w:hAnsi="Arial"/>
                <w:sz w:val="18"/>
                <w:lang w:eastAsia="ja-JP"/>
              </w:rPr>
              <w:t xml:space="preserve">this IE only if </w:t>
            </w:r>
            <w:r w:rsidRPr="007C5BF4">
              <w:rPr>
                <w:rFonts w:ascii="Arial" w:eastAsia="Times New Roman" w:hAnsi="Arial"/>
                <w:i/>
                <w:sz w:val="18"/>
                <w:lang w:eastAsia="ja-JP"/>
              </w:rPr>
              <w:t>cellSelectionInfoCE</w:t>
            </w:r>
            <w:r w:rsidRPr="007C5BF4">
              <w:rPr>
                <w:rFonts w:ascii="Arial" w:eastAsia="Times New Roman" w:hAnsi="Arial"/>
                <w:sz w:val="18"/>
                <w:lang w:eastAsia="ja-JP"/>
              </w:rPr>
              <w:t xml:space="preserve"> in SIB3 is present.</w:t>
            </w:r>
          </w:p>
        </w:tc>
      </w:tr>
      <w:tr w:rsidR="007C5BF4" w:rsidRPr="007C5BF4" w14:paraId="4DA4D2E6" w14:textId="77777777" w:rsidTr="003C60A7">
        <w:trPr>
          <w:gridAfter w:val="1"/>
          <w:wAfter w:w="6" w:type="dxa"/>
          <w:cantSplit/>
        </w:trPr>
        <w:tc>
          <w:tcPr>
            <w:tcW w:w="9639" w:type="dxa"/>
          </w:tcPr>
          <w:p w14:paraId="7B9A5C66"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cellReselectionInfoCommon</w:t>
            </w:r>
          </w:p>
          <w:p w14:paraId="6BD7B76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Cell re-selection information common for cells.</w:t>
            </w:r>
          </w:p>
        </w:tc>
      </w:tr>
      <w:tr w:rsidR="007C5BF4" w:rsidRPr="007C5BF4" w14:paraId="1D1BA72D" w14:textId="77777777" w:rsidTr="003C60A7">
        <w:trPr>
          <w:gridAfter w:val="1"/>
          <w:wAfter w:w="6" w:type="dxa"/>
          <w:cantSplit/>
        </w:trPr>
        <w:tc>
          <w:tcPr>
            <w:tcW w:w="9639" w:type="dxa"/>
          </w:tcPr>
          <w:p w14:paraId="473B9699"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cellReselectionServingFreqInfo</w:t>
            </w:r>
          </w:p>
          <w:p w14:paraId="540D4BA4"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Information common for Cell re-selection to inter-frequency and inter-RAT cells.</w:t>
            </w:r>
          </w:p>
        </w:tc>
      </w:tr>
      <w:tr w:rsidR="007C5BF4" w:rsidRPr="007C5BF4" w14:paraId="3FBE437F" w14:textId="77777777" w:rsidTr="003C60A7">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14:paraId="48E91F98"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7C5BF4">
              <w:rPr>
                <w:rFonts w:ascii="Arial" w:eastAsia="Times New Roman" w:hAnsi="Arial"/>
                <w:b/>
                <w:bCs/>
                <w:i/>
                <w:sz w:val="18"/>
                <w:lang w:eastAsia="ja-JP"/>
              </w:rPr>
              <w:t>crs-IntfMitigNeighCellsCE</w:t>
            </w:r>
          </w:p>
          <w:p w14:paraId="326DF78A"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Cs/>
                <w:sz w:val="18"/>
                <w:lang w:eastAsia="ja-JP"/>
              </w:rPr>
            </w:pPr>
            <w:r w:rsidRPr="007C5BF4">
              <w:rPr>
                <w:rFonts w:ascii="Arial" w:eastAsia="Times New Roman" w:hAnsi="Arial"/>
                <w:bCs/>
                <w:sz w:val="18"/>
                <w:lang w:eastAsia="ja-JP"/>
              </w:rPr>
              <w:t xml:space="preserve">For BL UEs supporting </w:t>
            </w:r>
            <w:r w:rsidRPr="007C5BF4">
              <w:rPr>
                <w:rFonts w:ascii="Arial" w:eastAsia="Times New Roman" w:hAnsi="Arial"/>
                <w:bCs/>
                <w:i/>
                <w:sz w:val="18"/>
                <w:lang w:eastAsia="ja-JP"/>
              </w:rPr>
              <w:t>ce-CRS-IntfMitig</w:t>
            </w:r>
            <w:r w:rsidRPr="007C5BF4">
              <w:rPr>
                <w:rFonts w:ascii="Arial" w:eastAsia="Times New Roman" w:hAnsi="Arial"/>
                <w:bCs/>
                <w:sz w:val="18"/>
                <w:lang w:eastAsia="ja-JP"/>
              </w:rPr>
              <w:t>, this field indicates CRS interference mitigation, as specified in TS 36.133 [16], clause 3.6.1.2 and 3.6.1.3, is enabled in any of the intra-frequency neibhour cells, and the UE shall perform intra-frequency neighbour cell RRM measurements in the center 6 PRBs.</w:t>
            </w:r>
          </w:p>
        </w:tc>
      </w:tr>
      <w:tr w:rsidR="007C5BF4" w:rsidRPr="007C5BF4" w14:paraId="2F8843E3" w14:textId="77777777" w:rsidTr="003C60A7">
        <w:trPr>
          <w:gridAfter w:val="1"/>
          <w:wAfter w:w="6" w:type="dxa"/>
          <w:cantSplit/>
        </w:trPr>
        <w:tc>
          <w:tcPr>
            <w:tcW w:w="9639" w:type="dxa"/>
          </w:tcPr>
          <w:p w14:paraId="01303B3A"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7C5BF4">
              <w:rPr>
                <w:rFonts w:ascii="Arial" w:eastAsia="Times New Roman" w:hAnsi="Arial"/>
                <w:b/>
                <w:bCs/>
                <w:i/>
                <w:sz w:val="18"/>
                <w:lang w:eastAsia="ja-JP"/>
              </w:rPr>
              <w:t>freqBandInfo</w:t>
            </w:r>
          </w:p>
          <w:p w14:paraId="325CDC9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iCs/>
                <w:noProof/>
                <w:sz w:val="18"/>
                <w:lang w:eastAsia="en-GB"/>
              </w:rPr>
              <w:t xml:space="preserve">A list of </w:t>
            </w:r>
            <w:r w:rsidRPr="007C5BF4">
              <w:rPr>
                <w:rFonts w:ascii="Arial" w:eastAsia="Times New Roman" w:hAnsi="Arial"/>
                <w:i/>
                <w:iCs/>
                <w:noProof/>
                <w:sz w:val="18"/>
                <w:lang w:eastAsia="ja-JP"/>
              </w:rPr>
              <w:t>additionalPmax</w:t>
            </w:r>
            <w:r w:rsidRPr="007C5BF4">
              <w:rPr>
                <w:rFonts w:ascii="Arial" w:eastAsia="Times New Roman" w:hAnsi="Arial"/>
                <w:iCs/>
                <w:noProof/>
                <w:sz w:val="18"/>
                <w:lang w:eastAsia="ja-JP"/>
              </w:rPr>
              <w:t xml:space="preserve"> and </w:t>
            </w:r>
            <w:r w:rsidRPr="007C5BF4">
              <w:rPr>
                <w:rFonts w:ascii="Arial" w:eastAsia="Times New Roman" w:hAnsi="Arial"/>
                <w:i/>
                <w:iCs/>
                <w:noProof/>
                <w:sz w:val="18"/>
                <w:lang w:eastAsia="ja-JP"/>
              </w:rPr>
              <w:t>additionalSpectrumEmission</w:t>
            </w:r>
            <w:r w:rsidRPr="007C5BF4">
              <w:rPr>
                <w:rFonts w:ascii="Arial" w:eastAsia="Times New Roman" w:hAnsi="Arial"/>
                <w:iCs/>
                <w:noProof/>
                <w:sz w:val="18"/>
                <w:lang w:eastAsia="en-GB"/>
              </w:rPr>
              <w:t xml:space="preserve"> </w:t>
            </w:r>
            <w:r w:rsidRPr="007C5BF4">
              <w:rPr>
                <w:rFonts w:ascii="Arial" w:eastAsia="Times New Roman" w:hAnsi="Arial"/>
                <w:iCs/>
                <w:noProof/>
                <w:sz w:val="18"/>
                <w:lang w:eastAsia="ja-JP"/>
              </w:rPr>
              <w:t xml:space="preserve">values, </w:t>
            </w:r>
            <w:r w:rsidRPr="007C5BF4">
              <w:rPr>
                <w:rFonts w:ascii="Arial" w:eastAsia="Times New Roman" w:hAnsi="Arial"/>
                <w:iCs/>
                <w:noProof/>
                <w:sz w:val="18"/>
                <w:lang w:eastAsia="en-GB"/>
              </w:rPr>
              <w:t xml:space="preserve">as defined in </w:t>
            </w:r>
            <w:r w:rsidRPr="007C5BF4">
              <w:rPr>
                <w:rFonts w:ascii="Arial" w:eastAsia="Times New Roman" w:hAnsi="Arial"/>
                <w:iCs/>
                <w:sz w:val="18"/>
                <w:lang w:eastAsia="en-GB"/>
              </w:rPr>
              <w:t xml:space="preserve">TS 36.101 [42], table </w:t>
            </w:r>
            <w:r w:rsidRPr="007C5BF4">
              <w:rPr>
                <w:rFonts w:ascii="Arial" w:eastAsia="Times New Roman" w:hAnsi="Arial"/>
                <w:iCs/>
                <w:sz w:val="18"/>
                <w:lang w:eastAsia="ja-JP"/>
              </w:rPr>
              <w:t>6.2.4-1</w:t>
            </w:r>
            <w:r w:rsidRPr="007C5BF4">
              <w:rPr>
                <w:rFonts w:ascii="Arial" w:eastAsia="Times New Roman" w:hAnsi="Arial"/>
                <w:iCs/>
                <w:sz w:val="18"/>
                <w:lang w:eastAsia="en-GB"/>
              </w:rPr>
              <w:t>, for UEs neither in CE nor BL UEs, TS 36.101 [42], table 6.2.4E-1, for UEs in CE or BL UEs</w:t>
            </w:r>
            <w:r w:rsidRPr="007C5BF4">
              <w:rPr>
                <w:rFonts w:ascii="Arial" w:eastAsia="Times New Roman" w:hAnsi="Arial"/>
                <w:iCs/>
                <w:sz w:val="18"/>
                <w:lang w:eastAsia="ja-JP"/>
              </w:rPr>
              <w:t xml:space="preserve"> and TS 36.102 [113], table 6.2A.3-1, for NTN capable UE</w:t>
            </w:r>
            <w:r w:rsidRPr="007C5BF4">
              <w:rPr>
                <w:rFonts w:ascii="Arial" w:eastAsia="Times New Roman" w:hAnsi="Arial"/>
                <w:iCs/>
                <w:sz w:val="18"/>
                <w:lang w:eastAsia="en-GB"/>
              </w:rPr>
              <w:t>,</w:t>
            </w:r>
            <w:r w:rsidRPr="007C5BF4">
              <w:rPr>
                <w:rFonts w:ascii="Arial" w:eastAsia="Times New Roman" w:hAnsi="Arial"/>
                <w:iCs/>
                <w:sz w:val="18"/>
                <w:lang w:eastAsia="ja-JP"/>
              </w:rPr>
              <w:t xml:space="preserve"> applicable for the intra-frequency neighouring E-UTRA cells if the UE selects the frequency band</w:t>
            </w:r>
            <w:r w:rsidRPr="007C5BF4">
              <w:rPr>
                <w:rFonts w:ascii="Arial" w:eastAsia="Times New Roman" w:hAnsi="Arial"/>
                <w:iCs/>
                <w:sz w:val="18"/>
                <w:lang w:eastAsia="en-GB"/>
              </w:rPr>
              <w:t xml:space="preserve"> </w:t>
            </w:r>
            <w:r w:rsidRPr="007C5BF4">
              <w:rPr>
                <w:rFonts w:ascii="Arial" w:eastAsia="Times New Roman" w:hAnsi="Arial"/>
                <w:iCs/>
                <w:sz w:val="18"/>
                <w:lang w:eastAsia="ja-JP"/>
              </w:rPr>
              <w:t xml:space="preserve">from </w:t>
            </w:r>
            <w:r w:rsidRPr="007C5BF4">
              <w:rPr>
                <w:rFonts w:ascii="Arial" w:eastAsia="Times New Roman" w:hAnsi="Arial"/>
                <w:i/>
                <w:iCs/>
                <w:sz w:val="18"/>
                <w:lang w:eastAsia="ja-JP"/>
              </w:rPr>
              <w:t>freqBandIndicator</w:t>
            </w:r>
            <w:r w:rsidRPr="007C5BF4">
              <w:rPr>
                <w:rFonts w:ascii="Arial" w:eastAsia="Times New Roman" w:hAnsi="Arial"/>
                <w:iCs/>
                <w:sz w:val="18"/>
                <w:lang w:eastAsia="ja-JP"/>
              </w:rPr>
              <w:t xml:space="preserve"> in </w:t>
            </w:r>
            <w:r w:rsidRPr="007C5BF4">
              <w:rPr>
                <w:rFonts w:ascii="Arial" w:eastAsia="Times New Roman" w:hAnsi="Arial"/>
                <w:i/>
                <w:iCs/>
                <w:sz w:val="18"/>
                <w:lang w:eastAsia="ja-JP"/>
              </w:rPr>
              <w:t>SystemInformationBlockType1</w:t>
            </w:r>
            <w:r w:rsidRPr="007C5BF4">
              <w:rPr>
                <w:rFonts w:ascii="Arial" w:eastAsia="Times New Roman" w:hAnsi="Arial"/>
                <w:iCs/>
                <w:sz w:val="18"/>
                <w:lang w:eastAsia="en-GB"/>
              </w:rPr>
              <w:t>. If E-UTRAN includes</w:t>
            </w:r>
            <w:r w:rsidRPr="007C5BF4">
              <w:rPr>
                <w:rFonts w:ascii="Arial" w:eastAsia="Times New Roman" w:hAnsi="Arial"/>
                <w:i/>
                <w:iCs/>
                <w:sz w:val="18"/>
                <w:lang w:eastAsia="en-GB"/>
              </w:rPr>
              <w:t xml:space="preserve"> freqBandInfo-v10l0</w:t>
            </w:r>
            <w:r w:rsidRPr="007C5BF4">
              <w:rPr>
                <w:rFonts w:ascii="Arial" w:eastAsia="Times New Roman" w:hAnsi="Arial"/>
                <w:iCs/>
                <w:sz w:val="18"/>
                <w:lang w:eastAsia="en-GB"/>
              </w:rPr>
              <w:t xml:space="preserve"> it includes the same number of entries, and listed in the same order, as in </w:t>
            </w:r>
            <w:r w:rsidRPr="007C5BF4">
              <w:rPr>
                <w:rFonts w:ascii="Arial" w:eastAsia="Times New Roman" w:hAnsi="Arial"/>
                <w:i/>
                <w:iCs/>
                <w:sz w:val="18"/>
                <w:lang w:eastAsia="en-GB"/>
              </w:rPr>
              <w:t>freqBandInfo-r10</w:t>
            </w:r>
            <w:r w:rsidRPr="007C5BF4">
              <w:rPr>
                <w:rFonts w:ascii="Arial" w:eastAsia="Times New Roman" w:hAnsi="Arial"/>
                <w:iCs/>
                <w:sz w:val="18"/>
                <w:lang w:eastAsia="en-GB"/>
              </w:rPr>
              <w:t>.</w:t>
            </w:r>
          </w:p>
        </w:tc>
      </w:tr>
      <w:tr w:rsidR="007C5BF4" w:rsidRPr="007C5BF4" w14:paraId="2FF8A1DC" w14:textId="77777777" w:rsidTr="003C60A7">
        <w:trPr>
          <w:gridAfter w:val="1"/>
          <w:wAfter w:w="6" w:type="dxa"/>
          <w:cantSplit/>
        </w:trPr>
        <w:tc>
          <w:tcPr>
            <w:tcW w:w="9639" w:type="dxa"/>
          </w:tcPr>
          <w:p w14:paraId="19A11A1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intraFreqcellReselectionInfo</w:t>
            </w:r>
          </w:p>
          <w:p w14:paraId="5471E204"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Cell re-selection information common for intra-frequency cells.</w:t>
            </w:r>
          </w:p>
        </w:tc>
      </w:tr>
      <w:tr w:rsidR="007C5BF4" w:rsidRPr="007C5BF4" w14:paraId="7F6C60DA" w14:textId="77777777" w:rsidTr="003C60A7">
        <w:trPr>
          <w:gridAfter w:val="1"/>
          <w:wAfter w:w="6" w:type="dxa"/>
          <w:cantSplit/>
        </w:trPr>
        <w:tc>
          <w:tcPr>
            <w:tcW w:w="9639" w:type="dxa"/>
          </w:tcPr>
          <w:p w14:paraId="7066546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sz w:val="18"/>
                <w:lang w:eastAsia="ja-JP"/>
              </w:rPr>
            </w:pPr>
            <w:r w:rsidRPr="007C5BF4">
              <w:rPr>
                <w:rFonts w:ascii="Arial" w:eastAsia="Times New Roman" w:hAnsi="Arial"/>
                <w:b/>
                <w:bCs/>
                <w:i/>
                <w:sz w:val="18"/>
                <w:lang w:eastAsia="ja-JP"/>
              </w:rPr>
              <w:t>multiBandInfoList-v10j0</w:t>
            </w:r>
          </w:p>
          <w:p w14:paraId="20BFF6D1" w14:textId="09B5C52D"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iCs/>
                <w:noProof/>
                <w:sz w:val="18"/>
                <w:lang w:eastAsia="en-GB"/>
              </w:rPr>
              <w:t xml:space="preserve">A list of </w:t>
            </w:r>
            <w:r w:rsidRPr="007C5BF4">
              <w:rPr>
                <w:rFonts w:ascii="Arial" w:eastAsia="Times New Roman" w:hAnsi="Arial"/>
                <w:i/>
                <w:iCs/>
                <w:noProof/>
                <w:sz w:val="18"/>
                <w:lang w:eastAsia="ja-JP"/>
              </w:rPr>
              <w:t>additionalPmax</w:t>
            </w:r>
            <w:r w:rsidRPr="007C5BF4">
              <w:rPr>
                <w:rFonts w:ascii="Arial" w:eastAsia="Times New Roman" w:hAnsi="Arial"/>
                <w:iCs/>
                <w:noProof/>
                <w:sz w:val="18"/>
                <w:lang w:eastAsia="ja-JP"/>
              </w:rPr>
              <w:t xml:space="preserve"> and </w:t>
            </w:r>
            <w:r w:rsidRPr="007C5BF4">
              <w:rPr>
                <w:rFonts w:ascii="Arial" w:eastAsia="Times New Roman" w:hAnsi="Arial"/>
                <w:i/>
                <w:iCs/>
                <w:noProof/>
                <w:sz w:val="18"/>
                <w:lang w:eastAsia="ja-JP"/>
              </w:rPr>
              <w:t>additionalSpectrumEmission</w:t>
            </w:r>
            <w:r w:rsidRPr="007C5BF4">
              <w:rPr>
                <w:rFonts w:ascii="Arial" w:eastAsia="Times New Roman" w:hAnsi="Arial"/>
                <w:iCs/>
                <w:noProof/>
                <w:sz w:val="18"/>
                <w:lang w:eastAsia="en-GB"/>
              </w:rPr>
              <w:t xml:space="preserve"> </w:t>
            </w:r>
            <w:r w:rsidRPr="007C5BF4">
              <w:rPr>
                <w:rFonts w:ascii="Arial" w:eastAsia="Times New Roman" w:hAnsi="Arial"/>
                <w:iCs/>
                <w:noProof/>
                <w:sz w:val="18"/>
                <w:lang w:eastAsia="ja-JP"/>
              </w:rPr>
              <w:t xml:space="preserve">values, </w:t>
            </w:r>
            <w:r w:rsidRPr="007C5BF4">
              <w:rPr>
                <w:rFonts w:ascii="Arial" w:eastAsia="Times New Roman" w:hAnsi="Arial"/>
                <w:iCs/>
                <w:noProof/>
                <w:sz w:val="18"/>
                <w:lang w:eastAsia="en-GB"/>
              </w:rPr>
              <w:t xml:space="preserve">as defined in </w:t>
            </w:r>
            <w:r w:rsidRPr="007C5BF4">
              <w:rPr>
                <w:rFonts w:ascii="Arial" w:eastAsia="Times New Roman" w:hAnsi="Arial"/>
                <w:iCs/>
                <w:sz w:val="18"/>
                <w:lang w:eastAsia="en-GB"/>
              </w:rPr>
              <w:t xml:space="preserve">TS 36.101 [42], table </w:t>
            </w:r>
            <w:r w:rsidRPr="007C5BF4">
              <w:rPr>
                <w:rFonts w:ascii="Arial" w:eastAsia="Times New Roman" w:hAnsi="Arial"/>
                <w:iCs/>
                <w:sz w:val="18"/>
                <w:lang w:eastAsia="ja-JP"/>
              </w:rPr>
              <w:t>6.2.4-1</w:t>
            </w:r>
            <w:r w:rsidRPr="007C5BF4">
              <w:rPr>
                <w:rFonts w:ascii="Arial" w:eastAsia="Times New Roman" w:hAnsi="Arial"/>
                <w:iCs/>
                <w:sz w:val="18"/>
                <w:lang w:eastAsia="en-GB"/>
              </w:rPr>
              <w:t>,</w:t>
            </w:r>
            <w:r w:rsidRPr="007C5BF4">
              <w:rPr>
                <w:rFonts w:ascii="Arial" w:eastAsia="Times New Roman" w:hAnsi="Arial"/>
                <w:iCs/>
                <w:sz w:val="18"/>
                <w:lang w:eastAsia="ja-JP"/>
              </w:rPr>
              <w:t xml:space="preserve"> for UEs neither in CE nor BL UEs, TS 36.101 [42], table 6.2.4E-1, for UEs in CE or BL UEs and TS 36.102 [113], table 6.2A.3-1, for NTN capable UE, applicable for the intra-frequency neighouring E-UTRA cells if the UE selects the frequency bands</w:t>
            </w:r>
            <w:r w:rsidRPr="007C5BF4">
              <w:rPr>
                <w:rFonts w:ascii="Arial" w:eastAsia="Times New Roman" w:hAnsi="Arial"/>
                <w:iCs/>
                <w:sz w:val="18"/>
                <w:lang w:eastAsia="en-GB"/>
              </w:rPr>
              <w:t xml:space="preserve"> </w:t>
            </w:r>
            <w:r w:rsidRPr="007C5BF4">
              <w:rPr>
                <w:rFonts w:ascii="Arial" w:eastAsia="Times New Roman" w:hAnsi="Arial"/>
                <w:iCs/>
                <w:sz w:val="18"/>
                <w:lang w:eastAsia="ja-JP"/>
              </w:rPr>
              <w:t xml:space="preserve">in </w:t>
            </w:r>
            <w:r w:rsidRPr="007C5BF4">
              <w:rPr>
                <w:rFonts w:ascii="Arial" w:eastAsia="Times New Roman" w:hAnsi="Arial"/>
                <w:i/>
                <w:iCs/>
                <w:sz w:val="18"/>
                <w:lang w:eastAsia="ja-JP"/>
              </w:rPr>
              <w:t>multiBandInfoList</w:t>
            </w:r>
            <w:r w:rsidRPr="007C5BF4">
              <w:rPr>
                <w:rFonts w:ascii="Arial" w:eastAsia="Times New Roman" w:hAnsi="Arial"/>
                <w:iCs/>
                <w:sz w:val="18"/>
                <w:lang w:eastAsia="ja-JP"/>
              </w:rPr>
              <w:t xml:space="preserve"> (i.e. without suffix) or </w:t>
            </w:r>
            <w:r w:rsidRPr="007C5BF4">
              <w:rPr>
                <w:rFonts w:ascii="Arial" w:eastAsia="Times New Roman" w:hAnsi="Arial"/>
                <w:i/>
                <w:iCs/>
                <w:sz w:val="18"/>
                <w:lang w:eastAsia="ja-JP"/>
              </w:rPr>
              <w:t>multiBandInfoList-v9e0</w:t>
            </w:r>
            <w:ins w:id="91"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7C5BF4">
              <w:rPr>
                <w:rFonts w:ascii="Arial" w:eastAsia="Times New Roman" w:hAnsi="Arial"/>
                <w:iCs/>
                <w:sz w:val="18"/>
                <w:lang w:eastAsia="en-GB"/>
              </w:rPr>
              <w:t xml:space="preserve">. </w:t>
            </w:r>
            <w:r w:rsidRPr="007C5BF4">
              <w:rPr>
                <w:rFonts w:ascii="Arial" w:eastAsia="Times New Roman" w:hAnsi="Arial"/>
                <w:iCs/>
                <w:sz w:val="18"/>
                <w:lang w:eastAsia="ja-JP"/>
              </w:rPr>
              <w:t xml:space="preserve">If E-UTRAN includes </w:t>
            </w:r>
            <w:r w:rsidRPr="007C5BF4">
              <w:rPr>
                <w:rFonts w:ascii="Arial" w:eastAsia="Times New Roman" w:hAnsi="Arial"/>
                <w:i/>
                <w:iCs/>
                <w:sz w:val="18"/>
                <w:lang w:eastAsia="ja-JP"/>
              </w:rPr>
              <w:t>multiBandInfoList-v10j0</w:t>
            </w:r>
            <w:r w:rsidRPr="007C5BF4">
              <w:rPr>
                <w:rFonts w:ascii="Arial" w:eastAsia="Times New Roman" w:hAnsi="Arial"/>
                <w:iCs/>
                <w:sz w:val="18"/>
                <w:lang w:eastAsia="ja-JP"/>
              </w:rPr>
              <w:t xml:space="preserve">, it includes the same number of entries, and listed in the same order, as in </w:t>
            </w:r>
            <w:r w:rsidRPr="007C5BF4">
              <w:rPr>
                <w:rFonts w:ascii="Arial" w:eastAsia="Times New Roman" w:hAnsi="Arial"/>
                <w:i/>
                <w:iCs/>
                <w:sz w:val="18"/>
                <w:lang w:eastAsia="ja-JP"/>
              </w:rPr>
              <w:t>multiBandInfoList</w:t>
            </w:r>
            <w:r w:rsidRPr="007C5BF4">
              <w:rPr>
                <w:rFonts w:ascii="Arial" w:eastAsia="Times New Roman" w:hAnsi="Arial"/>
                <w:iCs/>
                <w:sz w:val="18"/>
                <w:lang w:eastAsia="ja-JP"/>
              </w:rPr>
              <w:t xml:space="preserve"> (i.e. without suffix)</w:t>
            </w:r>
            <w:ins w:id="92" w:author="Samsung (Seungri Jin)" w:date="2024-04-29T18:16:00Z">
              <w:r w:rsidRPr="009B3996">
                <w:rPr>
                  <w:rFonts w:ascii="Arial" w:eastAsia="Times New Roman" w:hAnsi="Arial" w:cs="Arial"/>
                  <w:iCs/>
                  <w:sz w:val="18"/>
                  <w:lang w:eastAsia="ja-JP"/>
                </w:rPr>
                <w:t xml:space="preserve"> in </w:t>
              </w:r>
              <w:r w:rsidRPr="009B3996">
                <w:rPr>
                  <w:rFonts w:ascii="Arial" w:eastAsia="Times New Roman" w:hAnsi="Arial" w:cs="Arial"/>
                  <w:i/>
                  <w:iCs/>
                  <w:sz w:val="18"/>
                  <w:lang w:eastAsia="ja-JP"/>
                </w:rPr>
                <w:t>SystemInformationBlockType1</w:t>
              </w:r>
            </w:ins>
            <w:r w:rsidRPr="007C5BF4">
              <w:rPr>
                <w:rFonts w:ascii="Arial" w:eastAsia="Times New Roman" w:hAnsi="Arial"/>
                <w:iCs/>
                <w:sz w:val="18"/>
                <w:lang w:eastAsia="ja-JP"/>
              </w:rPr>
              <w:t xml:space="preserve">. If E-UTRAN includes </w:t>
            </w:r>
            <w:r w:rsidRPr="007C5BF4">
              <w:rPr>
                <w:rFonts w:ascii="Arial" w:eastAsia="Times New Roman" w:hAnsi="Arial"/>
                <w:i/>
                <w:iCs/>
                <w:sz w:val="18"/>
                <w:lang w:eastAsia="ja-JP"/>
              </w:rPr>
              <w:t>multiBandInfoList-v10l0</w:t>
            </w:r>
            <w:r w:rsidRPr="007C5BF4">
              <w:rPr>
                <w:rFonts w:ascii="Arial" w:eastAsia="Times New Roman" w:hAnsi="Arial"/>
                <w:iCs/>
                <w:sz w:val="18"/>
                <w:lang w:eastAsia="ja-JP"/>
              </w:rPr>
              <w:t xml:space="preserve"> it includes the same number of entries, and listed in the same order, as in </w:t>
            </w:r>
            <w:r w:rsidRPr="007C5BF4">
              <w:rPr>
                <w:rFonts w:ascii="Arial" w:eastAsia="Times New Roman" w:hAnsi="Arial"/>
                <w:i/>
                <w:iCs/>
                <w:sz w:val="18"/>
                <w:lang w:eastAsia="ja-JP"/>
              </w:rPr>
              <w:t>multiBandInfoList-v10j0</w:t>
            </w:r>
            <w:r w:rsidRPr="007C5BF4">
              <w:rPr>
                <w:rFonts w:ascii="Arial" w:eastAsia="Times New Roman" w:hAnsi="Arial"/>
                <w:iCs/>
                <w:sz w:val="18"/>
                <w:lang w:eastAsia="ja-JP"/>
              </w:rPr>
              <w:t>.</w:t>
            </w:r>
          </w:p>
        </w:tc>
      </w:tr>
      <w:tr w:rsidR="007C5BF4" w:rsidRPr="007C5BF4" w14:paraId="52B5FDCB" w14:textId="77777777" w:rsidTr="003C60A7">
        <w:trPr>
          <w:gridAfter w:val="1"/>
          <w:wAfter w:w="6" w:type="dxa"/>
          <w:cantSplit/>
        </w:trPr>
        <w:tc>
          <w:tcPr>
            <w:tcW w:w="9639" w:type="dxa"/>
          </w:tcPr>
          <w:p w14:paraId="7BCC7C7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p-Max</w:t>
            </w:r>
          </w:p>
          <w:p w14:paraId="6ED09376"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iCs/>
                <w:sz w:val="18"/>
                <w:lang w:eastAsia="en-GB"/>
              </w:rPr>
            </w:pPr>
            <w:r w:rsidRPr="007C5BF4">
              <w:rPr>
                <w:rFonts w:ascii="Arial" w:eastAsia="Times New Roman" w:hAnsi="Arial"/>
                <w:iCs/>
                <w:sz w:val="18"/>
                <w:lang w:eastAsia="en-GB"/>
              </w:rPr>
              <w:t xml:space="preserve">Value applicable for the intra-frequency neighbouring E-UTRA cells. If absent the UE applies the maximum power according to its capability as specified in TS 36.101 [42], clause 6.2.2. </w:t>
            </w:r>
            <w:r w:rsidRPr="007C5BF4">
              <w:rPr>
                <w:rFonts w:ascii="Arial" w:eastAsia="Times New Roman" w:hAnsi="Arial"/>
                <w:sz w:val="18"/>
                <w:szCs w:val="22"/>
                <w:lang w:eastAsia="en-GB"/>
              </w:rPr>
              <w:t>This field is ignored by IAB-MT</w:t>
            </w:r>
            <w:r w:rsidRPr="007C5BF4">
              <w:rPr>
                <w:rFonts w:ascii="Arial" w:eastAsia="Times New Roman" w:hAnsi="Arial"/>
                <w:sz w:val="18"/>
                <w:szCs w:val="22"/>
                <w:lang w:eastAsia="sv-SE"/>
              </w:rPr>
              <w:t>.</w:t>
            </w:r>
            <w:r w:rsidRPr="007C5BF4">
              <w:rPr>
                <w:rFonts w:ascii="Arial" w:eastAsia="Times New Roman" w:hAnsi="Arial"/>
                <w:sz w:val="18"/>
                <w:szCs w:val="22"/>
                <w:lang w:eastAsia="en-GB"/>
              </w:rPr>
              <w:t xml:space="preserve"> The IAB-MT applies output power and emissions requirements, as specified in TS 38.174 [107]</w:t>
            </w:r>
            <w:r w:rsidRPr="007C5BF4">
              <w:rPr>
                <w:rFonts w:ascii="Arial" w:eastAsia="Times New Roman" w:hAnsi="Arial"/>
                <w:sz w:val="18"/>
                <w:szCs w:val="22"/>
                <w:lang w:eastAsia="sv-SE"/>
              </w:rPr>
              <w:t>.</w:t>
            </w:r>
          </w:p>
        </w:tc>
      </w:tr>
      <w:tr w:rsidR="007C5BF4" w:rsidRPr="007C5BF4" w14:paraId="7F80A224" w14:textId="77777777" w:rsidTr="003C60A7">
        <w:trPr>
          <w:gridAfter w:val="1"/>
          <w:wAfter w:w="6" w:type="dxa"/>
          <w:cantSplit/>
        </w:trPr>
        <w:tc>
          <w:tcPr>
            <w:tcW w:w="9639" w:type="dxa"/>
          </w:tcPr>
          <w:p w14:paraId="2AD62C30"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en-GB"/>
              </w:rPr>
            </w:pPr>
            <w:r w:rsidRPr="007C5BF4">
              <w:rPr>
                <w:rFonts w:ascii="Arial" w:eastAsia="Times New Roman" w:hAnsi="Arial"/>
                <w:b/>
                <w:i/>
                <w:sz w:val="18"/>
                <w:lang w:eastAsia="en-GB"/>
              </w:rPr>
              <w:t>redistrOnPagingOnly</w:t>
            </w:r>
          </w:p>
          <w:p w14:paraId="756A064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If this field is present and the UE is redistribution capable, the UE shall only wait for the paging message to trigger E-UTRAN inter-frequency redistribution procedure as specified in clause 5.2.4.</w:t>
            </w:r>
            <w:r w:rsidRPr="007C5BF4">
              <w:rPr>
                <w:rFonts w:ascii="Arial" w:eastAsia="Times New Roman" w:hAnsi="Arial"/>
                <w:bCs/>
                <w:noProof/>
                <w:sz w:val="18"/>
                <w:lang w:eastAsia="zh-CN"/>
              </w:rPr>
              <w:t>10</w:t>
            </w:r>
            <w:r w:rsidRPr="007C5BF4">
              <w:rPr>
                <w:rFonts w:ascii="Arial" w:eastAsia="Times New Roman" w:hAnsi="Arial"/>
                <w:sz w:val="18"/>
                <w:lang w:eastAsia="en-GB"/>
              </w:rPr>
              <w:t xml:space="preserve"> of TS 36.304 [4].</w:t>
            </w:r>
          </w:p>
        </w:tc>
      </w:tr>
      <w:tr w:rsidR="007C5BF4" w:rsidRPr="007C5BF4" w14:paraId="71502AA0" w14:textId="77777777" w:rsidTr="003C60A7">
        <w:trPr>
          <w:gridAfter w:val="1"/>
          <w:wAfter w:w="6" w:type="dxa"/>
          <w:cantSplit/>
        </w:trPr>
        <w:tc>
          <w:tcPr>
            <w:tcW w:w="9639" w:type="dxa"/>
          </w:tcPr>
          <w:p w14:paraId="04D94E1F"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q-Hyst</w:t>
            </w:r>
          </w:p>
          <w:p w14:paraId="1F96A54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 xml:space="preserve">Parameter </w:t>
            </w:r>
            <w:r w:rsidRPr="007C5BF4">
              <w:rPr>
                <w:rFonts w:ascii="Arial" w:eastAsia="Times New Roman" w:hAnsi="Arial"/>
                <w:i/>
                <w:noProof/>
                <w:sz w:val="18"/>
                <w:lang w:eastAsia="en-GB"/>
              </w:rPr>
              <w:t>Q</w:t>
            </w:r>
            <w:r w:rsidRPr="007C5BF4">
              <w:rPr>
                <w:rFonts w:ascii="Arial" w:eastAsia="Times New Roman" w:hAnsi="Arial"/>
                <w:i/>
                <w:noProof/>
                <w:sz w:val="18"/>
                <w:vertAlign w:val="subscript"/>
                <w:lang w:eastAsia="en-GB"/>
              </w:rPr>
              <w:t>hyst</w:t>
            </w:r>
            <w:r w:rsidRPr="007C5BF4">
              <w:rPr>
                <w:rFonts w:ascii="Arial" w:eastAsia="Times New Roman" w:hAnsi="Arial"/>
                <w:sz w:val="18"/>
                <w:lang w:eastAsia="en-GB"/>
              </w:rPr>
              <w:t xml:space="preserve"> in TS 36.304 [4], Value in dB. Value dB1 corresponds to 1 dB, dB2 corresponds to 2 dB and so on.</w:t>
            </w:r>
          </w:p>
        </w:tc>
      </w:tr>
      <w:tr w:rsidR="007C5BF4" w:rsidRPr="007C5BF4" w14:paraId="359FE160" w14:textId="77777777" w:rsidTr="003C60A7">
        <w:trPr>
          <w:gridAfter w:val="1"/>
          <w:wAfter w:w="6" w:type="dxa"/>
          <w:cantSplit/>
        </w:trPr>
        <w:tc>
          <w:tcPr>
            <w:tcW w:w="9639" w:type="dxa"/>
          </w:tcPr>
          <w:p w14:paraId="2B802A0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q-HystSF</w:t>
            </w:r>
          </w:p>
          <w:p w14:paraId="6ED9D3D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 xml:space="preserve">Parameter "Speed dependent ScalingFactor for </w:t>
            </w:r>
            <w:r w:rsidRPr="007C5BF4">
              <w:rPr>
                <w:rFonts w:ascii="Arial" w:eastAsia="Times New Roman" w:hAnsi="Arial"/>
                <w:i/>
                <w:noProof/>
                <w:sz w:val="18"/>
                <w:lang w:eastAsia="en-GB"/>
              </w:rPr>
              <w:t>Q</w:t>
            </w:r>
            <w:r w:rsidRPr="007C5BF4">
              <w:rPr>
                <w:rFonts w:ascii="Arial" w:eastAsia="Times New Roman" w:hAnsi="Arial"/>
                <w:i/>
                <w:noProof/>
                <w:sz w:val="18"/>
                <w:vertAlign w:val="subscript"/>
                <w:lang w:eastAsia="en-GB"/>
              </w:rPr>
              <w:t>hyst</w:t>
            </w:r>
            <w:r w:rsidRPr="007C5BF4">
              <w:rPr>
                <w:rFonts w:ascii="Arial" w:eastAsia="Times New Roman" w:hAnsi="Arial"/>
                <w:sz w:val="18"/>
                <w:lang w:eastAsia="en-GB"/>
              </w:rPr>
              <w:t>" in TS 36.304 [4]. The sf-Medium and sf-High concern the a</w:t>
            </w:r>
            <w:r w:rsidRPr="007C5BF4">
              <w:rPr>
                <w:rFonts w:ascii="Arial" w:eastAsia="Times New Roman" w:hAnsi="Arial"/>
                <w:iCs/>
                <w:noProof/>
                <w:sz w:val="18"/>
                <w:lang w:eastAsia="en-GB"/>
              </w:rPr>
              <w:t xml:space="preserve">dditional hysteresis to be applied, in Medium and High Mobility state respectively, to </w:t>
            </w:r>
            <w:r w:rsidRPr="007C5BF4">
              <w:rPr>
                <w:rFonts w:ascii="Arial" w:eastAsia="Times New Roman" w:hAnsi="Arial"/>
                <w:i/>
                <w:noProof/>
                <w:sz w:val="18"/>
                <w:lang w:eastAsia="en-GB"/>
              </w:rPr>
              <w:t>Q</w:t>
            </w:r>
            <w:r w:rsidRPr="007C5BF4">
              <w:rPr>
                <w:rFonts w:ascii="Arial" w:eastAsia="Times New Roman" w:hAnsi="Arial"/>
                <w:i/>
                <w:noProof/>
                <w:sz w:val="18"/>
                <w:vertAlign w:val="subscript"/>
                <w:lang w:eastAsia="en-GB"/>
              </w:rPr>
              <w:t>hyst</w:t>
            </w:r>
            <w:r w:rsidRPr="007C5BF4">
              <w:rPr>
                <w:rFonts w:ascii="Arial" w:eastAsia="Times New Roman" w:hAnsi="Arial"/>
                <w:i/>
                <w:noProof/>
                <w:sz w:val="18"/>
                <w:lang w:eastAsia="en-GB"/>
              </w:rPr>
              <w:t xml:space="preserve"> </w:t>
            </w:r>
            <w:r w:rsidRPr="007C5BF4">
              <w:rPr>
                <w:rFonts w:ascii="Arial" w:eastAsia="Times New Roman" w:hAnsi="Arial"/>
                <w:iCs/>
                <w:noProof/>
                <w:sz w:val="18"/>
                <w:lang w:eastAsia="en-GB"/>
              </w:rPr>
              <w:t xml:space="preserve">as defined in </w:t>
            </w:r>
            <w:r w:rsidRPr="007C5BF4">
              <w:rPr>
                <w:rFonts w:ascii="Arial" w:eastAsia="Times New Roman" w:hAnsi="Arial"/>
                <w:sz w:val="18"/>
                <w:lang w:eastAsia="en-GB"/>
              </w:rPr>
              <w:t>TS 36.304</w:t>
            </w:r>
            <w:r w:rsidRPr="007C5BF4">
              <w:rPr>
                <w:rFonts w:ascii="Arial" w:eastAsia="Times New Roman" w:hAnsi="Arial"/>
                <w:iCs/>
                <w:noProof/>
                <w:sz w:val="18"/>
                <w:lang w:eastAsia="en-GB"/>
              </w:rPr>
              <w:t xml:space="preserve"> [4]. In dB. Value dB-6 corresponds to -6dB, dB-4 corresponds to -4dB and so on.</w:t>
            </w:r>
          </w:p>
        </w:tc>
      </w:tr>
      <w:tr w:rsidR="007C5BF4" w:rsidRPr="007C5BF4" w14:paraId="062F64C1" w14:textId="77777777" w:rsidTr="003C60A7">
        <w:trPr>
          <w:gridAfter w:val="1"/>
          <w:wAfter w:w="6" w:type="dxa"/>
          <w:cantSplit/>
        </w:trPr>
        <w:tc>
          <w:tcPr>
            <w:tcW w:w="9639" w:type="dxa"/>
          </w:tcPr>
          <w:p w14:paraId="519601CE"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q-QualMin</w:t>
            </w:r>
          </w:p>
          <w:p w14:paraId="02D02530"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"Q</w:t>
            </w:r>
            <w:r w:rsidRPr="007C5BF4">
              <w:rPr>
                <w:rFonts w:ascii="Arial" w:eastAsia="Times New Roman" w:hAnsi="Arial"/>
                <w:sz w:val="18"/>
                <w:vertAlign w:val="subscript"/>
                <w:lang w:eastAsia="en-GB"/>
              </w:rPr>
              <w:t>qualmin</w:t>
            </w:r>
            <w:r w:rsidRPr="007C5BF4">
              <w:rPr>
                <w:rFonts w:ascii="Arial" w:eastAsia="Times New Roman" w:hAnsi="Arial"/>
                <w:sz w:val="18"/>
                <w:lang w:eastAsia="en-GB"/>
              </w:rPr>
              <w:t>" in TS 36.304 [4], applicable for intra-frequency neighbour cells. If the field is not present, the UE applies the (default) value of negative infinity for Q</w:t>
            </w:r>
            <w:r w:rsidRPr="007C5BF4">
              <w:rPr>
                <w:rFonts w:ascii="Arial" w:eastAsia="Times New Roman" w:hAnsi="Arial"/>
                <w:sz w:val="18"/>
                <w:vertAlign w:val="subscript"/>
                <w:lang w:eastAsia="en-GB"/>
              </w:rPr>
              <w:t>qualmin</w:t>
            </w:r>
            <w:r w:rsidRPr="007C5BF4">
              <w:rPr>
                <w:rFonts w:ascii="Arial" w:eastAsia="Times New Roman" w:hAnsi="Arial"/>
                <w:sz w:val="18"/>
                <w:lang w:eastAsia="en-GB"/>
              </w:rPr>
              <w:t>. NOTE 1.</w:t>
            </w:r>
          </w:p>
        </w:tc>
      </w:tr>
      <w:tr w:rsidR="007C5BF4" w:rsidRPr="007C5BF4" w14:paraId="488EDD9A" w14:textId="77777777" w:rsidTr="003C60A7">
        <w:trPr>
          <w:gridAfter w:val="1"/>
          <w:wAfter w:w="6" w:type="dxa"/>
          <w:cantSplit/>
        </w:trPr>
        <w:tc>
          <w:tcPr>
            <w:tcW w:w="9639" w:type="dxa"/>
          </w:tcPr>
          <w:p w14:paraId="6338EA13"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7C5BF4">
              <w:rPr>
                <w:rFonts w:ascii="Arial" w:eastAsia="Times New Roman" w:hAnsi="Arial"/>
                <w:b/>
                <w:bCs/>
                <w:i/>
                <w:noProof/>
                <w:sz w:val="18"/>
                <w:lang w:eastAsia="en-GB"/>
              </w:rPr>
              <w:t>q-QualMin</w:t>
            </w:r>
            <w:r w:rsidRPr="007C5BF4">
              <w:rPr>
                <w:rFonts w:ascii="Arial" w:eastAsia="Times New Roman" w:hAnsi="Arial"/>
                <w:b/>
                <w:bCs/>
                <w:i/>
                <w:noProof/>
                <w:sz w:val="18"/>
                <w:lang w:eastAsia="zh-CN"/>
              </w:rPr>
              <w:t>RSRQ-OnAllSymbols</w:t>
            </w:r>
          </w:p>
          <w:p w14:paraId="1978C0F3"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If this field is present</w:t>
            </w:r>
            <w:r w:rsidRPr="007C5BF4">
              <w:rPr>
                <w:rFonts w:ascii="Arial" w:eastAsia="Times New Roman" w:hAnsi="Arial"/>
                <w:sz w:val="18"/>
                <w:lang w:eastAsia="zh-CN"/>
              </w:rPr>
              <w:t xml:space="preserve"> and supported by the UE</w:t>
            </w:r>
            <w:r w:rsidRPr="007C5BF4">
              <w:rPr>
                <w:rFonts w:ascii="Arial" w:eastAsia="Times New Roman" w:hAnsi="Arial"/>
                <w:sz w:val="18"/>
                <w:lang w:eastAsia="en-GB"/>
              </w:rPr>
              <w:t xml:space="preserve">, the UE shall, when performing RSRQ measurements, </w:t>
            </w:r>
            <w:r w:rsidRPr="007C5BF4">
              <w:rPr>
                <w:rFonts w:ascii="Arial" w:eastAsia="Times New Roman" w:hAnsi="Arial"/>
                <w:sz w:val="18"/>
                <w:lang w:eastAsia="zh-CN"/>
              </w:rPr>
              <w:t xml:space="preserve">perform RSRQ measurement on all OFDM symbols </w:t>
            </w:r>
            <w:r w:rsidRPr="007C5BF4">
              <w:rPr>
                <w:rFonts w:ascii="Arial" w:eastAsia="Times New Roman" w:hAnsi="Arial"/>
                <w:sz w:val="18"/>
                <w:lang w:eastAsia="en-GB"/>
              </w:rPr>
              <w:t>in accordance with TS 36.</w:t>
            </w:r>
            <w:r w:rsidRPr="007C5BF4">
              <w:rPr>
                <w:rFonts w:ascii="Arial" w:eastAsia="Times New Roman" w:hAnsi="Arial"/>
                <w:sz w:val="18"/>
                <w:lang w:eastAsia="zh-CN"/>
              </w:rPr>
              <w:t>214</w:t>
            </w:r>
            <w:r w:rsidRPr="007C5BF4">
              <w:rPr>
                <w:rFonts w:ascii="Arial" w:eastAsia="Times New Roman" w:hAnsi="Arial"/>
                <w:sz w:val="18"/>
                <w:lang w:eastAsia="en-GB"/>
              </w:rPr>
              <w:t xml:space="preserve"> [</w:t>
            </w:r>
            <w:r w:rsidRPr="007C5BF4">
              <w:rPr>
                <w:rFonts w:ascii="Arial" w:eastAsia="Times New Roman" w:hAnsi="Arial"/>
                <w:sz w:val="18"/>
                <w:lang w:eastAsia="zh-CN"/>
              </w:rPr>
              <w:t>48</w:t>
            </w:r>
            <w:r w:rsidRPr="007C5BF4">
              <w:rPr>
                <w:rFonts w:ascii="Arial" w:eastAsia="Times New Roman" w:hAnsi="Arial"/>
                <w:sz w:val="18"/>
                <w:lang w:eastAsia="en-GB"/>
              </w:rPr>
              <w:t>]. NOTE 1.</w:t>
            </w:r>
          </w:p>
        </w:tc>
      </w:tr>
      <w:tr w:rsidR="007C5BF4" w:rsidRPr="007C5BF4" w14:paraId="29B0B7F7" w14:textId="77777777" w:rsidTr="003C60A7">
        <w:trPr>
          <w:gridAfter w:val="1"/>
          <w:wAfter w:w="6" w:type="dxa"/>
          <w:cantSplit/>
        </w:trPr>
        <w:tc>
          <w:tcPr>
            <w:tcW w:w="9639" w:type="dxa"/>
          </w:tcPr>
          <w:p w14:paraId="2BD8470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7C5BF4">
              <w:rPr>
                <w:rFonts w:ascii="Arial" w:eastAsia="Times New Roman" w:hAnsi="Arial" w:cs="Arial"/>
                <w:b/>
                <w:bCs/>
                <w:i/>
                <w:noProof/>
                <w:sz w:val="18"/>
                <w:szCs w:val="18"/>
                <w:lang w:eastAsia="ja-JP"/>
              </w:rPr>
              <w:t>q-QualMinWB</w:t>
            </w:r>
          </w:p>
          <w:p w14:paraId="232A52A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cs="Arial"/>
                <w:b/>
                <w:bCs/>
                <w:i/>
                <w:noProof/>
                <w:sz w:val="18"/>
                <w:szCs w:val="18"/>
                <w:lang w:eastAsia="ja-JP"/>
              </w:rPr>
            </w:pPr>
            <w:r w:rsidRPr="007C5BF4">
              <w:rPr>
                <w:rFonts w:ascii="Arial" w:eastAsia="Times New Roman" w:hAnsi="Arial" w:cs="Arial"/>
                <w:sz w:val="18"/>
                <w:szCs w:val="18"/>
                <w:lang w:eastAsia="ja-JP"/>
              </w:rPr>
              <w:t>If this field is present</w:t>
            </w:r>
            <w:r w:rsidRPr="007C5BF4">
              <w:rPr>
                <w:rFonts w:ascii="Arial" w:eastAsia="Times New Roman" w:hAnsi="Arial" w:cs="Arial"/>
                <w:sz w:val="18"/>
                <w:szCs w:val="18"/>
                <w:lang w:eastAsia="zh-CN"/>
              </w:rPr>
              <w:t xml:space="preserve"> </w:t>
            </w:r>
            <w:r w:rsidRPr="007C5BF4">
              <w:rPr>
                <w:rFonts w:ascii="Arial" w:eastAsia="Times New Roman" w:hAnsi="Arial" w:cs="Arial"/>
                <w:sz w:val="18"/>
                <w:szCs w:val="18"/>
                <w:lang w:eastAsia="ja-JP"/>
              </w:rPr>
              <w:t>and supported by the UE, the UE shall, when performing RSRQ measurements, use a wider bandwidth in accordance with TS 36.133 [16]. NOTE 1.</w:t>
            </w:r>
          </w:p>
        </w:tc>
      </w:tr>
      <w:tr w:rsidR="007C5BF4" w:rsidRPr="007C5BF4" w14:paraId="610EFFC8" w14:textId="77777777" w:rsidTr="003C60A7">
        <w:trPr>
          <w:gridAfter w:val="1"/>
          <w:wAfter w:w="6" w:type="dxa"/>
          <w:cantSplit/>
          <w:trHeight w:val="50"/>
        </w:trPr>
        <w:tc>
          <w:tcPr>
            <w:tcW w:w="9639" w:type="dxa"/>
            <w:tcBorders>
              <w:top w:val="single" w:sz="4" w:space="0" w:color="808080"/>
            </w:tcBorders>
          </w:tcPr>
          <w:p w14:paraId="7B8E5186"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q-RxLevMin</w:t>
            </w:r>
          </w:p>
          <w:p w14:paraId="1DDA76DF"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"Q</w:t>
            </w:r>
            <w:r w:rsidRPr="007C5BF4">
              <w:rPr>
                <w:rFonts w:ascii="Arial" w:eastAsia="Times New Roman" w:hAnsi="Arial"/>
                <w:sz w:val="18"/>
                <w:vertAlign w:val="subscript"/>
                <w:lang w:eastAsia="en-GB"/>
              </w:rPr>
              <w:t>rxlevmin</w:t>
            </w:r>
            <w:r w:rsidRPr="007C5BF4">
              <w:rPr>
                <w:rFonts w:ascii="Arial" w:eastAsia="Times New Roman" w:hAnsi="Arial"/>
                <w:sz w:val="18"/>
                <w:lang w:eastAsia="en-GB"/>
              </w:rPr>
              <w:t>" in TS 36.304 [4], applicable for intra-frequency neighbour cells.</w:t>
            </w:r>
          </w:p>
        </w:tc>
      </w:tr>
      <w:tr w:rsidR="007C5BF4" w:rsidRPr="007C5BF4" w14:paraId="78DE9AF6" w14:textId="77777777" w:rsidTr="003C60A7">
        <w:trPr>
          <w:gridAfter w:val="1"/>
          <w:wAfter w:w="6" w:type="dxa"/>
          <w:cantSplit/>
          <w:trHeight w:val="50"/>
        </w:trPr>
        <w:tc>
          <w:tcPr>
            <w:tcW w:w="9639" w:type="dxa"/>
            <w:tcBorders>
              <w:top w:val="single" w:sz="4" w:space="0" w:color="808080"/>
            </w:tcBorders>
          </w:tcPr>
          <w:p w14:paraId="17779365"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en-GB"/>
              </w:rPr>
            </w:pPr>
            <w:r w:rsidRPr="007C5BF4">
              <w:rPr>
                <w:rFonts w:ascii="Arial" w:eastAsia="Times New Roman" w:hAnsi="Arial"/>
                <w:b/>
                <w:i/>
                <w:sz w:val="18"/>
                <w:lang w:eastAsia="en-GB"/>
              </w:rPr>
              <w:lastRenderedPageBreak/>
              <w:t>redistributionFactorCell</w:t>
            </w:r>
          </w:p>
          <w:p w14:paraId="615E4735"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en-GB"/>
              </w:rPr>
            </w:pPr>
            <w:r w:rsidRPr="007C5BF4">
              <w:rPr>
                <w:rFonts w:ascii="Arial" w:eastAsia="Times New Roman" w:hAnsi="Arial"/>
                <w:sz w:val="18"/>
                <w:lang w:eastAsia="en-GB"/>
              </w:rPr>
              <w:t xml:space="preserve">If </w:t>
            </w:r>
            <w:r w:rsidRPr="007C5BF4">
              <w:rPr>
                <w:rFonts w:ascii="Arial" w:eastAsia="Times New Roman" w:hAnsi="Arial"/>
                <w:i/>
                <w:sz w:val="18"/>
                <w:lang w:eastAsia="en-GB"/>
              </w:rPr>
              <w:t>redistributionFactorCell</w:t>
            </w:r>
            <w:r w:rsidRPr="007C5BF4">
              <w:rPr>
                <w:rFonts w:ascii="Arial" w:eastAsia="Times New Roman" w:hAnsi="Arial"/>
                <w:sz w:val="18"/>
                <w:lang w:eastAsia="en-GB"/>
              </w:rPr>
              <w:t xml:space="preserve"> is present, </w:t>
            </w:r>
            <w:r w:rsidRPr="007C5BF4">
              <w:rPr>
                <w:rFonts w:ascii="Arial" w:eastAsia="Times New Roman" w:hAnsi="Arial"/>
                <w:i/>
                <w:sz w:val="18"/>
                <w:lang w:eastAsia="en-GB"/>
              </w:rPr>
              <w:t>redistributionFactorServing</w:t>
            </w:r>
            <w:r w:rsidRPr="007C5BF4">
              <w:rPr>
                <w:rFonts w:ascii="Arial" w:eastAsia="Times New Roman" w:hAnsi="Arial"/>
                <w:sz w:val="18"/>
                <w:lang w:eastAsia="en-GB"/>
              </w:rPr>
              <w:t xml:space="preserve"> is only applicable for the serving cell otherwise it is applicable for serving frequency</w:t>
            </w:r>
          </w:p>
        </w:tc>
      </w:tr>
      <w:tr w:rsidR="007C5BF4" w:rsidRPr="007C5BF4" w14:paraId="43F4271F" w14:textId="77777777" w:rsidTr="003C60A7">
        <w:trPr>
          <w:gridAfter w:val="1"/>
          <w:wAfter w:w="6" w:type="dxa"/>
          <w:cantSplit/>
          <w:trHeight w:val="50"/>
        </w:trPr>
        <w:tc>
          <w:tcPr>
            <w:tcW w:w="9639" w:type="dxa"/>
            <w:tcBorders>
              <w:top w:val="single" w:sz="4" w:space="0" w:color="808080"/>
            </w:tcBorders>
          </w:tcPr>
          <w:p w14:paraId="0EEBBFF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en-GB"/>
              </w:rPr>
            </w:pPr>
            <w:r w:rsidRPr="007C5BF4">
              <w:rPr>
                <w:rFonts w:ascii="Arial" w:eastAsia="Times New Roman" w:hAnsi="Arial"/>
                <w:b/>
                <w:i/>
                <w:sz w:val="18"/>
                <w:lang w:eastAsia="en-GB"/>
              </w:rPr>
              <w:t>redistributionFactorServing</w:t>
            </w:r>
          </w:p>
          <w:p w14:paraId="053100B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 xml:space="preserve">Parameter </w:t>
            </w:r>
            <w:r w:rsidRPr="007C5BF4">
              <w:rPr>
                <w:rFonts w:ascii="Arial" w:eastAsia="Times New Roman" w:hAnsi="Arial"/>
                <w:i/>
                <w:sz w:val="18"/>
                <w:lang w:eastAsia="en-GB"/>
              </w:rPr>
              <w:t xml:space="preserve">redistributionFactorServing </w:t>
            </w:r>
            <w:r w:rsidRPr="007C5BF4">
              <w:rPr>
                <w:rFonts w:ascii="Arial" w:eastAsia="Times New Roman" w:hAnsi="Arial"/>
                <w:sz w:val="18"/>
                <w:lang w:eastAsia="en-GB"/>
              </w:rPr>
              <w:t>in TS 36.304</w:t>
            </w:r>
            <w:r w:rsidRPr="007C5BF4">
              <w:rPr>
                <w:rFonts w:ascii="Arial" w:eastAsia="Times New Roman" w:hAnsi="Arial"/>
                <w:bCs/>
                <w:noProof/>
                <w:sz w:val="18"/>
                <w:lang w:eastAsia="zh-CN"/>
              </w:rPr>
              <w:t xml:space="preserve"> </w:t>
            </w:r>
            <w:r w:rsidRPr="007C5BF4">
              <w:rPr>
                <w:rFonts w:ascii="Arial" w:eastAsia="Times New Roman" w:hAnsi="Arial"/>
                <w:sz w:val="18"/>
                <w:lang w:eastAsia="en-GB"/>
              </w:rPr>
              <w:t>[4].</w:t>
            </w:r>
          </w:p>
        </w:tc>
      </w:tr>
      <w:tr w:rsidR="007C5BF4" w:rsidRPr="007C5BF4" w14:paraId="34E0D200" w14:textId="77777777" w:rsidTr="003C60A7">
        <w:trPr>
          <w:gridAfter w:val="1"/>
          <w:wAfter w:w="6" w:type="dxa"/>
          <w:cantSplit/>
        </w:trPr>
        <w:tc>
          <w:tcPr>
            <w:tcW w:w="9639" w:type="dxa"/>
          </w:tcPr>
          <w:p w14:paraId="088D992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s-IntraSearch</w:t>
            </w:r>
          </w:p>
          <w:p w14:paraId="3B39D658"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iCs/>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IntraSearchP</w:t>
            </w:r>
            <w:r w:rsidRPr="007C5BF4">
              <w:rPr>
                <w:rFonts w:ascii="Arial" w:eastAsia="Times New Roman" w:hAnsi="Arial"/>
                <w:sz w:val="18"/>
                <w:lang w:eastAsia="en-GB"/>
              </w:rPr>
              <w:t xml:space="preserve">" in TS 36.304 [4]. </w:t>
            </w:r>
            <w:r w:rsidRPr="007C5BF4">
              <w:rPr>
                <w:rFonts w:ascii="Arial" w:eastAsia="Times New Roman" w:hAnsi="Arial"/>
                <w:iCs/>
                <w:noProof/>
                <w:sz w:val="18"/>
                <w:lang w:eastAsia="en-GB"/>
              </w:rPr>
              <w:t xml:space="preserve">If the field </w:t>
            </w:r>
            <w:r w:rsidRPr="007C5BF4">
              <w:rPr>
                <w:rFonts w:ascii="Arial" w:eastAsia="Times New Roman" w:hAnsi="Arial"/>
                <w:i/>
                <w:noProof/>
                <w:sz w:val="18"/>
                <w:lang w:eastAsia="en-GB"/>
              </w:rPr>
              <w:t>s-IntraSearchP</w:t>
            </w:r>
            <w:r w:rsidRPr="007C5BF4">
              <w:rPr>
                <w:rFonts w:ascii="Arial" w:eastAsia="Times New Roman" w:hAnsi="Arial"/>
                <w:iCs/>
                <w:noProof/>
                <w:sz w:val="18"/>
                <w:lang w:eastAsia="en-GB"/>
              </w:rPr>
              <w:t xml:space="preserve"> is present, the UE applies the value of </w:t>
            </w:r>
            <w:r w:rsidRPr="007C5BF4">
              <w:rPr>
                <w:rFonts w:ascii="Arial" w:eastAsia="Times New Roman" w:hAnsi="Arial"/>
                <w:i/>
                <w:noProof/>
                <w:sz w:val="18"/>
                <w:lang w:eastAsia="en-GB"/>
              </w:rPr>
              <w:t>s-IntraSearchP</w:t>
            </w:r>
            <w:r w:rsidRPr="007C5BF4">
              <w:rPr>
                <w:rFonts w:ascii="Arial" w:eastAsia="Times New Roman" w:hAnsi="Arial"/>
                <w:iCs/>
                <w:noProof/>
                <w:sz w:val="18"/>
                <w:lang w:eastAsia="en-GB"/>
              </w:rPr>
              <w:t xml:space="preserve"> instead. Otherwise if neither </w:t>
            </w:r>
            <w:r w:rsidRPr="007C5BF4">
              <w:rPr>
                <w:rFonts w:ascii="Arial" w:eastAsia="Times New Roman" w:hAnsi="Arial"/>
                <w:i/>
                <w:noProof/>
                <w:sz w:val="18"/>
                <w:lang w:eastAsia="en-GB"/>
              </w:rPr>
              <w:t>s-IntraSearch</w:t>
            </w:r>
            <w:r w:rsidRPr="007C5BF4">
              <w:rPr>
                <w:rFonts w:ascii="Arial" w:eastAsia="Times New Roman" w:hAnsi="Arial"/>
                <w:iCs/>
                <w:noProof/>
                <w:sz w:val="18"/>
                <w:lang w:eastAsia="en-GB"/>
              </w:rPr>
              <w:t xml:space="preserve"> nor </w:t>
            </w:r>
            <w:r w:rsidRPr="007C5BF4">
              <w:rPr>
                <w:rFonts w:ascii="Arial" w:eastAsia="Times New Roman" w:hAnsi="Arial"/>
                <w:i/>
                <w:noProof/>
                <w:sz w:val="18"/>
                <w:lang w:eastAsia="en-GB"/>
              </w:rPr>
              <w:t>s-IntraSearchP</w:t>
            </w:r>
            <w:r w:rsidRPr="007C5BF4">
              <w:rPr>
                <w:rFonts w:ascii="Arial" w:eastAsia="Times New Roman" w:hAnsi="Arial"/>
                <w:iCs/>
                <w:noProof/>
                <w:sz w:val="18"/>
                <w:lang w:eastAsia="en-GB"/>
              </w:rPr>
              <w:t xml:space="preserve"> is present, the UE applies the (default) value of infinity for </w:t>
            </w:r>
            <w:r w:rsidRPr="007C5BF4">
              <w:rPr>
                <w:rFonts w:ascii="Arial" w:eastAsia="Times New Roman" w:hAnsi="Arial"/>
                <w:sz w:val="18"/>
                <w:lang w:eastAsia="en-GB"/>
              </w:rPr>
              <w:t>S</w:t>
            </w:r>
            <w:r w:rsidRPr="007C5BF4">
              <w:rPr>
                <w:rFonts w:ascii="Arial" w:eastAsia="Times New Roman" w:hAnsi="Arial"/>
                <w:sz w:val="18"/>
                <w:vertAlign w:val="subscript"/>
                <w:lang w:eastAsia="en-GB"/>
              </w:rPr>
              <w:t>IntraSearchP</w:t>
            </w:r>
            <w:r w:rsidRPr="007C5BF4">
              <w:rPr>
                <w:rFonts w:ascii="Arial" w:eastAsia="Times New Roman" w:hAnsi="Arial"/>
                <w:sz w:val="18"/>
                <w:lang w:eastAsia="en-GB"/>
              </w:rPr>
              <w:t>.</w:t>
            </w:r>
          </w:p>
        </w:tc>
      </w:tr>
      <w:tr w:rsidR="007C5BF4" w:rsidRPr="007C5BF4" w14:paraId="1ED27639" w14:textId="77777777" w:rsidTr="003C60A7">
        <w:trPr>
          <w:gridAfter w:val="1"/>
          <w:wAfter w:w="6" w:type="dxa"/>
          <w:cantSplit/>
        </w:trPr>
        <w:tc>
          <w:tcPr>
            <w:tcW w:w="9639" w:type="dxa"/>
          </w:tcPr>
          <w:p w14:paraId="2FE51049"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s-IntraSearchP</w:t>
            </w:r>
          </w:p>
          <w:p w14:paraId="01AE8289"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IntraSearchP</w:t>
            </w:r>
            <w:r w:rsidRPr="007C5BF4">
              <w:rPr>
                <w:rFonts w:ascii="Arial" w:eastAsia="Times New Roman" w:hAnsi="Arial"/>
                <w:sz w:val="18"/>
                <w:lang w:eastAsia="en-GB"/>
              </w:rPr>
              <w:t xml:space="preserve">" in TS 36.304 [4]. </w:t>
            </w:r>
            <w:r w:rsidRPr="007C5BF4">
              <w:rPr>
                <w:rFonts w:ascii="Arial" w:eastAsia="Times New Roman" w:hAnsi="Arial"/>
                <w:iCs/>
                <w:noProof/>
                <w:sz w:val="18"/>
                <w:lang w:eastAsia="en-GB"/>
              </w:rPr>
              <w:t xml:space="preserve">See descriptions under </w:t>
            </w:r>
            <w:r w:rsidRPr="007C5BF4">
              <w:rPr>
                <w:rFonts w:ascii="Arial" w:eastAsia="Times New Roman" w:hAnsi="Arial"/>
                <w:i/>
                <w:noProof/>
                <w:sz w:val="18"/>
                <w:lang w:eastAsia="en-GB"/>
              </w:rPr>
              <w:t>s-IntraSearch</w:t>
            </w:r>
            <w:r w:rsidRPr="007C5BF4">
              <w:rPr>
                <w:rFonts w:ascii="Arial" w:eastAsia="Times New Roman" w:hAnsi="Arial"/>
                <w:iCs/>
                <w:noProof/>
                <w:sz w:val="18"/>
                <w:lang w:eastAsia="en-GB"/>
              </w:rPr>
              <w:t>.</w:t>
            </w:r>
          </w:p>
        </w:tc>
      </w:tr>
      <w:tr w:rsidR="007C5BF4" w:rsidRPr="007C5BF4" w14:paraId="212248C4" w14:textId="77777777" w:rsidTr="003C60A7">
        <w:trPr>
          <w:gridAfter w:val="1"/>
          <w:wAfter w:w="6" w:type="dxa"/>
          <w:cantSplit/>
        </w:trPr>
        <w:tc>
          <w:tcPr>
            <w:tcW w:w="9639" w:type="dxa"/>
          </w:tcPr>
          <w:p w14:paraId="0B0E21E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s-IntraSearchQ</w:t>
            </w:r>
          </w:p>
          <w:p w14:paraId="383695E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IntraSearchQ</w:t>
            </w:r>
            <w:r w:rsidRPr="007C5BF4">
              <w:rPr>
                <w:rFonts w:ascii="Arial" w:eastAsia="Times New Roman" w:hAnsi="Arial"/>
                <w:sz w:val="18"/>
                <w:lang w:eastAsia="en-GB"/>
              </w:rPr>
              <w:t xml:space="preserve">" in TS 36.304 [4]. </w:t>
            </w:r>
            <w:r w:rsidRPr="007C5BF4">
              <w:rPr>
                <w:rFonts w:ascii="Arial" w:eastAsia="Times New Roman" w:hAnsi="Arial"/>
                <w:iCs/>
                <w:noProof/>
                <w:sz w:val="18"/>
                <w:lang w:eastAsia="en-GB"/>
              </w:rPr>
              <w:t xml:space="preserve">If the </w:t>
            </w:r>
            <w:r w:rsidRPr="007C5BF4">
              <w:rPr>
                <w:rFonts w:ascii="Arial" w:eastAsia="Times New Roman" w:hAnsi="Arial"/>
                <w:sz w:val="18"/>
                <w:lang w:eastAsia="en-GB"/>
              </w:rPr>
              <w:t>field</w:t>
            </w:r>
            <w:r w:rsidRPr="007C5BF4">
              <w:rPr>
                <w:rFonts w:ascii="Arial" w:eastAsia="Times New Roman" w:hAnsi="Arial"/>
                <w:iCs/>
                <w:noProof/>
                <w:sz w:val="18"/>
                <w:lang w:eastAsia="en-GB"/>
              </w:rPr>
              <w:t xml:space="preserve"> is not present, the UE applies the (default) value of 0 dB for S</w:t>
            </w:r>
            <w:r w:rsidRPr="007C5BF4">
              <w:rPr>
                <w:rFonts w:ascii="Arial" w:eastAsia="Times New Roman" w:hAnsi="Arial"/>
                <w:iCs/>
                <w:noProof/>
                <w:sz w:val="18"/>
                <w:vertAlign w:val="subscript"/>
                <w:lang w:eastAsia="en-GB"/>
              </w:rPr>
              <w:t>IntraSearchQ</w:t>
            </w:r>
            <w:r w:rsidRPr="007C5BF4">
              <w:rPr>
                <w:rFonts w:ascii="Arial" w:eastAsia="Times New Roman" w:hAnsi="Arial"/>
                <w:iCs/>
                <w:noProof/>
                <w:sz w:val="18"/>
                <w:lang w:eastAsia="en-GB"/>
              </w:rPr>
              <w:t>.</w:t>
            </w:r>
          </w:p>
        </w:tc>
      </w:tr>
      <w:tr w:rsidR="007C5BF4" w:rsidRPr="007C5BF4" w14:paraId="7E4EB3AF" w14:textId="77777777" w:rsidTr="003C60A7">
        <w:trPr>
          <w:gridAfter w:val="1"/>
          <w:wAfter w:w="6" w:type="dxa"/>
          <w:cantSplit/>
        </w:trPr>
        <w:tc>
          <w:tcPr>
            <w:tcW w:w="9639" w:type="dxa"/>
          </w:tcPr>
          <w:p w14:paraId="3B4E4C5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s-NonIntraSearch</w:t>
            </w:r>
          </w:p>
          <w:p w14:paraId="45D4585D"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nonIntraSearchP</w:t>
            </w:r>
            <w:r w:rsidRPr="007C5BF4">
              <w:rPr>
                <w:rFonts w:ascii="Arial" w:eastAsia="Times New Roman" w:hAnsi="Arial"/>
                <w:sz w:val="18"/>
                <w:lang w:eastAsia="en-GB"/>
              </w:rPr>
              <w:t xml:space="preserve">" in TS 36.304 [4]. </w:t>
            </w:r>
            <w:r w:rsidRPr="007C5BF4">
              <w:rPr>
                <w:rFonts w:ascii="Arial" w:eastAsia="Times New Roman" w:hAnsi="Arial"/>
                <w:iCs/>
                <w:noProof/>
                <w:sz w:val="18"/>
                <w:lang w:eastAsia="en-GB"/>
              </w:rPr>
              <w:t xml:space="preserve">If the field </w:t>
            </w:r>
            <w:r w:rsidRPr="007C5BF4">
              <w:rPr>
                <w:rFonts w:ascii="Arial" w:eastAsia="Times New Roman" w:hAnsi="Arial"/>
                <w:i/>
                <w:noProof/>
                <w:sz w:val="18"/>
                <w:lang w:eastAsia="en-GB"/>
              </w:rPr>
              <w:t>s-NonIntraSearchP</w:t>
            </w:r>
            <w:r w:rsidRPr="007C5BF4">
              <w:rPr>
                <w:rFonts w:ascii="Arial" w:eastAsia="Times New Roman" w:hAnsi="Arial"/>
                <w:iCs/>
                <w:noProof/>
                <w:sz w:val="18"/>
                <w:lang w:eastAsia="en-GB"/>
              </w:rPr>
              <w:t xml:space="preserve"> is present, the UE applies the value of </w:t>
            </w:r>
            <w:r w:rsidRPr="007C5BF4">
              <w:rPr>
                <w:rFonts w:ascii="Arial" w:eastAsia="Times New Roman" w:hAnsi="Arial"/>
                <w:i/>
                <w:noProof/>
                <w:sz w:val="18"/>
                <w:lang w:eastAsia="en-GB"/>
              </w:rPr>
              <w:t>s-NonIntraSearchP</w:t>
            </w:r>
            <w:r w:rsidRPr="007C5BF4">
              <w:rPr>
                <w:rFonts w:ascii="Arial" w:eastAsia="Times New Roman" w:hAnsi="Arial"/>
                <w:iCs/>
                <w:noProof/>
                <w:sz w:val="18"/>
                <w:lang w:eastAsia="en-GB"/>
              </w:rPr>
              <w:t xml:space="preserve"> instead. Otherwise if neither </w:t>
            </w:r>
            <w:r w:rsidRPr="007C5BF4">
              <w:rPr>
                <w:rFonts w:ascii="Arial" w:eastAsia="Times New Roman" w:hAnsi="Arial"/>
                <w:i/>
                <w:noProof/>
                <w:sz w:val="18"/>
                <w:lang w:eastAsia="en-GB"/>
              </w:rPr>
              <w:t>s-NonIntraSearch</w:t>
            </w:r>
            <w:r w:rsidRPr="007C5BF4">
              <w:rPr>
                <w:rFonts w:ascii="Arial" w:eastAsia="Times New Roman" w:hAnsi="Arial"/>
                <w:iCs/>
                <w:noProof/>
                <w:sz w:val="18"/>
                <w:lang w:eastAsia="en-GB"/>
              </w:rPr>
              <w:t xml:space="preserve"> nor </w:t>
            </w:r>
            <w:r w:rsidRPr="007C5BF4">
              <w:rPr>
                <w:rFonts w:ascii="Arial" w:eastAsia="Times New Roman" w:hAnsi="Arial"/>
                <w:i/>
                <w:noProof/>
                <w:sz w:val="18"/>
                <w:lang w:eastAsia="en-GB"/>
              </w:rPr>
              <w:t>s-NonIntraSearchP</w:t>
            </w:r>
            <w:r w:rsidRPr="007C5BF4">
              <w:rPr>
                <w:rFonts w:ascii="Arial" w:eastAsia="Times New Roman" w:hAnsi="Arial"/>
                <w:iCs/>
                <w:noProof/>
                <w:sz w:val="18"/>
                <w:lang w:eastAsia="en-GB"/>
              </w:rPr>
              <w:t xml:space="preserve"> is present, the UE applies the (default) value of infinity for </w:t>
            </w:r>
            <w:r w:rsidRPr="007C5BF4">
              <w:rPr>
                <w:rFonts w:ascii="Arial" w:eastAsia="Times New Roman" w:hAnsi="Arial"/>
                <w:sz w:val="18"/>
                <w:lang w:eastAsia="en-GB"/>
              </w:rPr>
              <w:t>S</w:t>
            </w:r>
            <w:r w:rsidRPr="007C5BF4">
              <w:rPr>
                <w:rFonts w:ascii="Arial" w:eastAsia="Times New Roman" w:hAnsi="Arial"/>
                <w:sz w:val="18"/>
                <w:vertAlign w:val="subscript"/>
                <w:lang w:eastAsia="en-GB"/>
              </w:rPr>
              <w:t>nonIntraSearchP</w:t>
            </w:r>
            <w:r w:rsidRPr="007C5BF4">
              <w:rPr>
                <w:rFonts w:ascii="Arial" w:eastAsia="Times New Roman" w:hAnsi="Arial"/>
                <w:sz w:val="18"/>
                <w:lang w:eastAsia="en-GB"/>
              </w:rPr>
              <w:t>.</w:t>
            </w:r>
          </w:p>
        </w:tc>
      </w:tr>
      <w:tr w:rsidR="007C5BF4" w:rsidRPr="007C5BF4" w14:paraId="0669BE04" w14:textId="77777777" w:rsidTr="003C60A7">
        <w:trPr>
          <w:gridAfter w:val="1"/>
          <w:wAfter w:w="6" w:type="dxa"/>
          <w:cantSplit/>
        </w:trPr>
        <w:tc>
          <w:tcPr>
            <w:tcW w:w="9639" w:type="dxa"/>
          </w:tcPr>
          <w:p w14:paraId="2C5040DA"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s-NonIntraSearchP</w:t>
            </w:r>
          </w:p>
          <w:p w14:paraId="1DD4C3D7"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nonIntraSearchP</w:t>
            </w:r>
            <w:r w:rsidRPr="007C5BF4">
              <w:rPr>
                <w:rFonts w:ascii="Arial" w:eastAsia="Times New Roman" w:hAnsi="Arial"/>
                <w:sz w:val="18"/>
                <w:lang w:eastAsia="en-GB"/>
              </w:rPr>
              <w:t xml:space="preserve">" in TS 36.304 [4]. </w:t>
            </w:r>
            <w:r w:rsidRPr="007C5BF4">
              <w:rPr>
                <w:rFonts w:ascii="Arial" w:eastAsia="Times New Roman" w:hAnsi="Arial"/>
                <w:iCs/>
                <w:noProof/>
                <w:sz w:val="18"/>
                <w:lang w:eastAsia="en-GB"/>
              </w:rPr>
              <w:t xml:space="preserve">See descriptions under </w:t>
            </w:r>
            <w:r w:rsidRPr="007C5BF4">
              <w:rPr>
                <w:rFonts w:ascii="Arial" w:eastAsia="Times New Roman" w:hAnsi="Arial"/>
                <w:i/>
                <w:noProof/>
                <w:sz w:val="18"/>
                <w:lang w:eastAsia="en-GB"/>
              </w:rPr>
              <w:t>s-NonIntraSearch</w:t>
            </w:r>
            <w:r w:rsidRPr="007C5BF4">
              <w:rPr>
                <w:rFonts w:ascii="Arial" w:eastAsia="Times New Roman" w:hAnsi="Arial"/>
                <w:iCs/>
                <w:noProof/>
                <w:sz w:val="18"/>
                <w:lang w:eastAsia="en-GB"/>
              </w:rPr>
              <w:t>.</w:t>
            </w:r>
          </w:p>
        </w:tc>
      </w:tr>
      <w:tr w:rsidR="007C5BF4" w:rsidRPr="007C5BF4" w14:paraId="29E25425" w14:textId="77777777" w:rsidTr="003C60A7">
        <w:trPr>
          <w:gridAfter w:val="1"/>
          <w:wAfter w:w="6" w:type="dxa"/>
          <w:cantSplit/>
        </w:trPr>
        <w:tc>
          <w:tcPr>
            <w:tcW w:w="9639" w:type="dxa"/>
          </w:tcPr>
          <w:p w14:paraId="21AB47B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s-NonIntraSearchQ</w:t>
            </w:r>
          </w:p>
          <w:p w14:paraId="42EA1988"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iCs/>
                <w:noProof/>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nonIntraSearchQ</w:t>
            </w:r>
            <w:r w:rsidRPr="007C5BF4">
              <w:rPr>
                <w:rFonts w:ascii="Arial" w:eastAsia="Times New Roman" w:hAnsi="Arial"/>
                <w:sz w:val="18"/>
                <w:lang w:eastAsia="en-GB"/>
              </w:rPr>
              <w:t xml:space="preserve">" in TS 36.304 [4]. </w:t>
            </w:r>
            <w:r w:rsidRPr="007C5BF4">
              <w:rPr>
                <w:rFonts w:ascii="Arial" w:eastAsia="Times New Roman" w:hAnsi="Arial"/>
                <w:iCs/>
                <w:noProof/>
                <w:sz w:val="18"/>
                <w:lang w:eastAsia="en-GB"/>
              </w:rPr>
              <w:t xml:space="preserve">If the </w:t>
            </w:r>
            <w:r w:rsidRPr="007C5BF4">
              <w:rPr>
                <w:rFonts w:ascii="Arial" w:eastAsia="Times New Roman" w:hAnsi="Arial"/>
                <w:sz w:val="18"/>
                <w:lang w:eastAsia="en-GB"/>
              </w:rPr>
              <w:t>field</w:t>
            </w:r>
            <w:r w:rsidRPr="007C5BF4">
              <w:rPr>
                <w:rFonts w:ascii="Arial" w:eastAsia="Times New Roman" w:hAnsi="Arial"/>
                <w:iCs/>
                <w:noProof/>
                <w:sz w:val="18"/>
                <w:lang w:eastAsia="en-GB"/>
              </w:rPr>
              <w:t xml:space="preserve"> is not present, the UE applies the (default) value of 0 dB for S</w:t>
            </w:r>
            <w:r w:rsidRPr="007C5BF4">
              <w:rPr>
                <w:rFonts w:ascii="Arial" w:eastAsia="Times New Roman" w:hAnsi="Arial"/>
                <w:iCs/>
                <w:noProof/>
                <w:sz w:val="18"/>
                <w:vertAlign w:val="subscript"/>
                <w:lang w:eastAsia="en-GB"/>
              </w:rPr>
              <w:t>nonIntraSearchQ</w:t>
            </w:r>
            <w:r w:rsidRPr="007C5BF4">
              <w:rPr>
                <w:rFonts w:ascii="Arial" w:eastAsia="Times New Roman" w:hAnsi="Arial"/>
                <w:iCs/>
                <w:noProof/>
                <w:sz w:val="18"/>
                <w:lang w:eastAsia="en-GB"/>
              </w:rPr>
              <w:t>.</w:t>
            </w:r>
          </w:p>
        </w:tc>
      </w:tr>
      <w:tr w:rsidR="007C5BF4" w:rsidRPr="007C5BF4" w14:paraId="39B74F60" w14:textId="77777777" w:rsidTr="003C60A7">
        <w:trPr>
          <w:gridAfter w:val="1"/>
          <w:wAfter w:w="6" w:type="dxa"/>
          <w:cantSplit/>
        </w:trPr>
        <w:tc>
          <w:tcPr>
            <w:tcW w:w="9639" w:type="dxa"/>
          </w:tcPr>
          <w:p w14:paraId="6AC2CBD5"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s-SearchDeltaP</w:t>
            </w:r>
          </w:p>
          <w:p w14:paraId="4E1293A7"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"S</w:t>
            </w:r>
            <w:r w:rsidRPr="007C5BF4">
              <w:rPr>
                <w:rFonts w:ascii="Arial" w:eastAsia="Times New Roman" w:hAnsi="Arial"/>
                <w:sz w:val="18"/>
                <w:vertAlign w:val="subscript"/>
                <w:lang w:eastAsia="en-GB"/>
              </w:rPr>
              <w:t>SearchDeltaP</w:t>
            </w:r>
            <w:r w:rsidRPr="007C5BF4">
              <w:rPr>
                <w:rFonts w:ascii="Arial" w:eastAsia="Times New Roman" w:hAnsi="Arial"/>
                <w:sz w:val="18"/>
                <w:lang w:eastAsia="en-GB"/>
              </w:rPr>
              <w:t xml:space="preserve">" in TS 36.304 [4]. </w:t>
            </w:r>
            <w:r w:rsidRPr="007C5BF4">
              <w:rPr>
                <w:rFonts w:ascii="Arial" w:eastAsia="Times New Roman" w:hAnsi="Arial"/>
                <w:sz w:val="18"/>
                <w:lang w:eastAsia="zh-CN"/>
              </w:rPr>
              <w:t xml:space="preserve">This parameter is only applicable </w:t>
            </w:r>
            <w:r w:rsidRPr="007C5BF4">
              <w:rPr>
                <w:rFonts w:ascii="Arial" w:eastAsia="Times New Roman" w:hAnsi="Arial"/>
                <w:sz w:val="18"/>
                <w:lang w:eastAsia="en-GB"/>
              </w:rPr>
              <w:t>for UEs supporting relaxed monitoring</w:t>
            </w:r>
            <w:r w:rsidRPr="007C5BF4">
              <w:rPr>
                <w:rFonts w:ascii="Arial" w:eastAsia="Times New Roman" w:hAnsi="Arial"/>
                <w:iCs/>
                <w:noProof/>
                <w:sz w:val="18"/>
                <w:lang w:eastAsia="en-GB"/>
              </w:rPr>
              <w:t xml:space="preserve"> as specified in </w:t>
            </w:r>
            <w:r w:rsidRPr="007C5BF4">
              <w:rPr>
                <w:rFonts w:ascii="Arial" w:eastAsia="Times New Roman" w:hAnsi="Arial"/>
                <w:sz w:val="18"/>
                <w:lang w:eastAsia="en-GB"/>
              </w:rPr>
              <w:t>TS 36.306 [5]. Value dB6 corresponds to 6 dB, dB9 corresponds to 9 dB and so on.</w:t>
            </w:r>
          </w:p>
        </w:tc>
      </w:tr>
      <w:tr w:rsidR="007C5BF4" w:rsidRPr="007C5BF4" w14:paraId="0912166F" w14:textId="77777777" w:rsidTr="003C60A7">
        <w:trPr>
          <w:gridAfter w:val="1"/>
          <w:wAfter w:w="6" w:type="dxa"/>
          <w:cantSplit/>
        </w:trPr>
        <w:tc>
          <w:tcPr>
            <w:tcW w:w="9639" w:type="dxa"/>
          </w:tcPr>
          <w:p w14:paraId="486CEA5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7C5BF4">
              <w:rPr>
                <w:rFonts w:ascii="Arial" w:eastAsia="Times New Roman" w:hAnsi="Arial"/>
                <w:b/>
                <w:bCs/>
                <w:i/>
                <w:iCs/>
                <w:sz w:val="18"/>
                <w:lang w:eastAsia="en-GB"/>
              </w:rPr>
              <w:t>satelliteAssistanceInfoList</w:t>
            </w:r>
          </w:p>
          <w:p w14:paraId="15661A77"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ja-JP"/>
              </w:rPr>
              <w:t>List of satellite ID(s), used to associate with the satellite assistance information for intra-frequency neighbour cell measurements.</w:t>
            </w:r>
          </w:p>
        </w:tc>
      </w:tr>
      <w:tr w:rsidR="007C5BF4" w:rsidRPr="007C5BF4" w14:paraId="72DF7428" w14:textId="77777777" w:rsidTr="003C60A7">
        <w:trPr>
          <w:gridAfter w:val="1"/>
          <w:wAfter w:w="6" w:type="dxa"/>
          <w:cantSplit/>
        </w:trPr>
        <w:tc>
          <w:tcPr>
            <w:tcW w:w="9639" w:type="dxa"/>
          </w:tcPr>
          <w:p w14:paraId="15F35394"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7C5BF4">
              <w:rPr>
                <w:rFonts w:ascii="Arial" w:eastAsia="Times New Roman" w:hAnsi="Arial"/>
                <w:b/>
                <w:bCs/>
                <w:i/>
                <w:iCs/>
                <w:sz w:val="18"/>
                <w:lang w:eastAsia="en-GB"/>
              </w:rPr>
              <w:t>speedStateReselectionPars</w:t>
            </w:r>
          </w:p>
          <w:p w14:paraId="32DA1189"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noProof/>
                <w:sz w:val="18"/>
                <w:lang w:eastAsia="en-GB"/>
              </w:rPr>
            </w:pPr>
            <w:r w:rsidRPr="007C5BF4">
              <w:rPr>
                <w:rFonts w:ascii="Arial" w:eastAsia="Times New Roman" w:hAnsi="Arial"/>
                <w:sz w:val="18"/>
                <w:lang w:eastAsia="en-GB"/>
              </w:rPr>
              <w:t xml:space="preserve">Speed dependent reselection parameters, see TS 36.304 [4]. If this field is absent, i.e, </w:t>
            </w:r>
            <w:r w:rsidRPr="007C5BF4">
              <w:rPr>
                <w:rFonts w:ascii="Arial" w:eastAsia="Times New Roman" w:hAnsi="Arial"/>
                <w:i/>
                <w:sz w:val="18"/>
                <w:lang w:eastAsia="en-GB"/>
              </w:rPr>
              <w:t>mobilityStateParameters</w:t>
            </w:r>
            <w:r w:rsidRPr="007C5BF4">
              <w:rPr>
                <w:rFonts w:ascii="Arial" w:eastAsia="Times New Roman" w:hAnsi="Arial"/>
                <w:sz w:val="18"/>
                <w:lang w:eastAsia="en-GB"/>
              </w:rPr>
              <w:t xml:space="preserve"> is also not present, UE behaviour is specified in TS 36.304 [4].</w:t>
            </w:r>
          </w:p>
        </w:tc>
      </w:tr>
      <w:tr w:rsidR="007C5BF4" w:rsidRPr="007C5BF4" w14:paraId="0A512CF2" w14:textId="77777777" w:rsidTr="003C60A7">
        <w:trPr>
          <w:cantSplit/>
        </w:trPr>
        <w:tc>
          <w:tcPr>
            <w:tcW w:w="9645" w:type="dxa"/>
            <w:gridSpan w:val="2"/>
          </w:tcPr>
          <w:p w14:paraId="01781600"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7C5BF4">
              <w:rPr>
                <w:rFonts w:ascii="Arial" w:eastAsia="Times New Roman" w:hAnsi="Arial"/>
                <w:b/>
                <w:bCs/>
                <w:i/>
                <w:iCs/>
                <w:sz w:val="18"/>
                <w:lang w:eastAsia="en-GB"/>
              </w:rPr>
              <w:t>t-Service</w:t>
            </w:r>
          </w:p>
          <w:p w14:paraId="76F0AE07"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ja-JP"/>
              </w:rPr>
            </w:pPr>
            <w:r w:rsidRPr="007C5BF4">
              <w:rPr>
                <w:rFonts w:ascii="Arial" w:eastAsia="Times New Roman" w:hAnsi="Arial"/>
                <w:sz w:val="18"/>
                <w:lang w:eastAsia="ja-JP"/>
              </w:rPr>
              <w:t>Time information on when a NTN quasi-Earth fixed cell is going to stop serving the area it is currently covering, as specified in TS 36.304 [4].</w:t>
            </w:r>
          </w:p>
        </w:tc>
      </w:tr>
      <w:tr w:rsidR="007C5BF4" w:rsidRPr="007C5BF4" w14:paraId="13F2497E" w14:textId="77777777" w:rsidTr="003C60A7">
        <w:trPr>
          <w:gridAfter w:val="1"/>
          <w:wAfter w:w="6" w:type="dxa"/>
          <w:cantSplit/>
          <w:trHeight w:val="50"/>
        </w:trPr>
        <w:tc>
          <w:tcPr>
            <w:tcW w:w="9639" w:type="dxa"/>
            <w:tcBorders>
              <w:top w:val="single" w:sz="4" w:space="0" w:color="808080"/>
            </w:tcBorders>
          </w:tcPr>
          <w:p w14:paraId="6735FC3B"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zh-CN"/>
              </w:rPr>
            </w:pPr>
            <w:r w:rsidRPr="007C5BF4">
              <w:rPr>
                <w:rFonts w:ascii="Arial" w:eastAsia="Times New Roman" w:hAnsi="Arial"/>
                <w:b/>
                <w:i/>
                <w:sz w:val="18"/>
                <w:lang w:eastAsia="zh-CN"/>
              </w:rPr>
              <w:t>t360</w:t>
            </w:r>
          </w:p>
          <w:p w14:paraId="1D1A45BE"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i/>
                <w:sz w:val="18"/>
                <w:lang w:eastAsia="zh-CN"/>
              </w:rPr>
            </w:pPr>
            <w:r w:rsidRPr="007C5BF4">
              <w:rPr>
                <w:rFonts w:ascii="Arial" w:eastAsia="Times New Roman" w:hAnsi="Arial"/>
                <w:sz w:val="18"/>
                <w:lang w:eastAsia="en-GB"/>
              </w:rPr>
              <w:t xml:space="preserve">Parameter "T360" in TS 36.304 [4]. Value </w:t>
            </w:r>
            <w:r w:rsidRPr="007C5BF4">
              <w:rPr>
                <w:rFonts w:ascii="Arial" w:eastAsia="Times New Roman" w:hAnsi="Arial"/>
                <w:i/>
                <w:iCs/>
                <w:sz w:val="18"/>
                <w:lang w:eastAsia="en-GB"/>
              </w:rPr>
              <w:t>min4</w:t>
            </w:r>
            <w:r w:rsidRPr="007C5BF4">
              <w:rPr>
                <w:rFonts w:ascii="Arial" w:eastAsia="Times New Roman" w:hAnsi="Arial"/>
                <w:sz w:val="18"/>
                <w:lang w:eastAsia="en-GB"/>
              </w:rPr>
              <w:t xml:space="preserve"> corresponds to 4 minutes, value </w:t>
            </w:r>
            <w:r w:rsidRPr="007C5BF4">
              <w:rPr>
                <w:rFonts w:ascii="Arial" w:eastAsia="Times New Roman" w:hAnsi="Arial"/>
                <w:i/>
                <w:iCs/>
                <w:sz w:val="18"/>
                <w:lang w:eastAsia="en-GB"/>
              </w:rPr>
              <w:t>min8</w:t>
            </w:r>
            <w:r w:rsidRPr="007C5BF4">
              <w:rPr>
                <w:rFonts w:ascii="Arial" w:eastAsia="Times New Roman" w:hAnsi="Arial"/>
                <w:sz w:val="18"/>
                <w:lang w:eastAsia="en-GB"/>
              </w:rPr>
              <w:t xml:space="preserve"> corresponds to 8 minutes, and so on.</w:t>
            </w:r>
          </w:p>
        </w:tc>
      </w:tr>
      <w:tr w:rsidR="007C5BF4" w:rsidRPr="007C5BF4" w14:paraId="3A268F8B" w14:textId="77777777" w:rsidTr="003C60A7">
        <w:trPr>
          <w:gridAfter w:val="1"/>
          <w:wAfter w:w="6" w:type="dxa"/>
          <w:cantSplit/>
        </w:trPr>
        <w:tc>
          <w:tcPr>
            <w:tcW w:w="9639" w:type="dxa"/>
          </w:tcPr>
          <w:p w14:paraId="50FA147B"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threshServingLow</w:t>
            </w:r>
          </w:p>
          <w:p w14:paraId="24F084E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"Thresh</w:t>
            </w:r>
            <w:r w:rsidRPr="007C5BF4">
              <w:rPr>
                <w:rFonts w:ascii="Arial" w:eastAsia="Times New Roman" w:hAnsi="Arial"/>
                <w:sz w:val="18"/>
                <w:vertAlign w:val="subscript"/>
                <w:lang w:eastAsia="en-GB"/>
              </w:rPr>
              <w:t>Serving, LowP</w:t>
            </w:r>
            <w:r w:rsidRPr="007C5BF4">
              <w:rPr>
                <w:rFonts w:ascii="Arial" w:eastAsia="Times New Roman" w:hAnsi="Arial"/>
                <w:sz w:val="18"/>
                <w:lang w:eastAsia="en-GB"/>
              </w:rPr>
              <w:t>" in</w:t>
            </w:r>
            <w:r w:rsidRPr="007C5BF4">
              <w:rPr>
                <w:rFonts w:ascii="Arial" w:eastAsia="Times New Roman" w:hAnsi="Arial"/>
                <w:iCs/>
                <w:noProof/>
                <w:sz w:val="18"/>
                <w:lang w:eastAsia="en-GB"/>
              </w:rPr>
              <w:t xml:space="preserve"> </w:t>
            </w:r>
            <w:r w:rsidRPr="007C5BF4">
              <w:rPr>
                <w:rFonts w:ascii="Arial" w:eastAsia="Times New Roman" w:hAnsi="Arial"/>
                <w:sz w:val="18"/>
                <w:lang w:eastAsia="en-GB"/>
              </w:rPr>
              <w:t>TS 36.304</w:t>
            </w:r>
            <w:r w:rsidRPr="007C5BF4">
              <w:rPr>
                <w:rFonts w:ascii="Arial" w:eastAsia="Times New Roman" w:hAnsi="Arial"/>
                <w:iCs/>
                <w:noProof/>
                <w:sz w:val="18"/>
                <w:lang w:eastAsia="en-GB"/>
              </w:rPr>
              <w:t xml:space="preserve"> [4].</w:t>
            </w:r>
          </w:p>
        </w:tc>
      </w:tr>
      <w:tr w:rsidR="007C5BF4" w:rsidRPr="007C5BF4" w14:paraId="50EB229C" w14:textId="77777777" w:rsidTr="003C60A7">
        <w:trPr>
          <w:gridAfter w:val="1"/>
          <w:wAfter w:w="6" w:type="dxa"/>
          <w:cantSplit/>
          <w:trHeight w:val="50"/>
        </w:trPr>
        <w:tc>
          <w:tcPr>
            <w:tcW w:w="9639" w:type="dxa"/>
            <w:tcBorders>
              <w:bottom w:val="single" w:sz="4" w:space="0" w:color="808080"/>
            </w:tcBorders>
          </w:tcPr>
          <w:p w14:paraId="745D9F3C"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threshServingLowQ</w:t>
            </w:r>
          </w:p>
          <w:p w14:paraId="46B2B589"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sz w:val="18"/>
                <w:lang w:eastAsia="en-GB"/>
              </w:rPr>
              <w:t>Parameter "Thresh</w:t>
            </w:r>
            <w:r w:rsidRPr="007C5BF4">
              <w:rPr>
                <w:rFonts w:ascii="Arial" w:eastAsia="Times New Roman" w:hAnsi="Arial"/>
                <w:sz w:val="18"/>
                <w:vertAlign w:val="subscript"/>
                <w:lang w:eastAsia="en-GB"/>
              </w:rPr>
              <w:t>Serving, LowQ</w:t>
            </w:r>
            <w:r w:rsidRPr="007C5BF4">
              <w:rPr>
                <w:rFonts w:ascii="Arial" w:eastAsia="Times New Roman" w:hAnsi="Arial"/>
                <w:sz w:val="18"/>
                <w:lang w:eastAsia="en-GB"/>
              </w:rPr>
              <w:t>" in</w:t>
            </w:r>
            <w:r w:rsidRPr="007C5BF4">
              <w:rPr>
                <w:rFonts w:ascii="Arial" w:eastAsia="Times New Roman" w:hAnsi="Arial"/>
                <w:iCs/>
                <w:noProof/>
                <w:sz w:val="18"/>
                <w:lang w:eastAsia="en-GB"/>
              </w:rPr>
              <w:t xml:space="preserve"> </w:t>
            </w:r>
            <w:r w:rsidRPr="007C5BF4">
              <w:rPr>
                <w:rFonts w:ascii="Arial" w:eastAsia="Times New Roman" w:hAnsi="Arial"/>
                <w:sz w:val="18"/>
                <w:lang w:eastAsia="en-GB"/>
              </w:rPr>
              <w:t>TS 36.304</w:t>
            </w:r>
            <w:r w:rsidRPr="007C5BF4">
              <w:rPr>
                <w:rFonts w:ascii="Arial" w:eastAsia="Times New Roman" w:hAnsi="Arial"/>
                <w:iCs/>
                <w:noProof/>
                <w:sz w:val="18"/>
                <w:lang w:eastAsia="en-GB"/>
              </w:rPr>
              <w:t xml:space="preserve"> [4].</w:t>
            </w:r>
          </w:p>
        </w:tc>
      </w:tr>
      <w:tr w:rsidR="007C5BF4" w:rsidRPr="007C5BF4" w14:paraId="7462C8A5" w14:textId="77777777" w:rsidTr="003C60A7">
        <w:trPr>
          <w:gridAfter w:val="1"/>
          <w:wAfter w:w="6" w:type="dxa"/>
          <w:cantSplit/>
        </w:trPr>
        <w:tc>
          <w:tcPr>
            <w:tcW w:w="9639" w:type="dxa"/>
          </w:tcPr>
          <w:p w14:paraId="679B8C57"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t-ReselectionEUTRA</w:t>
            </w:r>
          </w:p>
          <w:p w14:paraId="5563E55B"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Parameter "Treselection</w:t>
            </w:r>
            <w:r w:rsidRPr="007C5BF4">
              <w:rPr>
                <w:rFonts w:ascii="Arial" w:eastAsia="Times New Roman" w:hAnsi="Arial"/>
                <w:sz w:val="18"/>
                <w:vertAlign w:val="subscript"/>
                <w:lang w:eastAsia="en-GB"/>
              </w:rPr>
              <w:t>EUTRA</w:t>
            </w:r>
            <w:r w:rsidRPr="007C5BF4">
              <w:rPr>
                <w:rFonts w:ascii="Arial" w:eastAsia="Times New Roman" w:hAnsi="Arial"/>
                <w:sz w:val="18"/>
                <w:lang w:eastAsia="en-GB"/>
              </w:rPr>
              <w:t>" in TS 36.304 [4].</w:t>
            </w:r>
          </w:p>
        </w:tc>
      </w:tr>
      <w:tr w:rsidR="007C5BF4" w:rsidRPr="007C5BF4" w14:paraId="69F70959" w14:textId="77777777" w:rsidTr="003C60A7">
        <w:trPr>
          <w:gridAfter w:val="1"/>
          <w:wAfter w:w="6" w:type="dxa"/>
          <w:cantSplit/>
        </w:trPr>
        <w:tc>
          <w:tcPr>
            <w:tcW w:w="9639" w:type="dxa"/>
          </w:tcPr>
          <w:p w14:paraId="0CB85410"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7C5BF4">
              <w:rPr>
                <w:rFonts w:ascii="Arial" w:eastAsia="Times New Roman" w:hAnsi="Arial"/>
                <w:b/>
                <w:bCs/>
                <w:i/>
                <w:noProof/>
                <w:sz w:val="18"/>
                <w:lang w:eastAsia="en-GB"/>
              </w:rPr>
              <w:t>t-ReselectionEUTRA-SF</w:t>
            </w:r>
          </w:p>
          <w:p w14:paraId="167D8F81"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7C5BF4">
              <w:rPr>
                <w:rFonts w:ascii="Arial" w:eastAsia="Times New Roman" w:hAnsi="Arial"/>
                <w:sz w:val="18"/>
                <w:lang w:eastAsia="en-GB"/>
              </w:rPr>
              <w:t>Parameter "Speed dependent ScalingFactor for Treselection</w:t>
            </w:r>
            <w:r w:rsidRPr="007C5BF4">
              <w:rPr>
                <w:rFonts w:ascii="Arial" w:eastAsia="Times New Roman" w:hAnsi="Arial"/>
                <w:sz w:val="18"/>
                <w:vertAlign w:val="subscript"/>
                <w:lang w:eastAsia="en-GB"/>
              </w:rPr>
              <w:t>EUTRA</w:t>
            </w:r>
            <w:r w:rsidRPr="007C5BF4">
              <w:rPr>
                <w:rFonts w:ascii="Arial" w:eastAsia="Times New Roman" w:hAnsi="Arial"/>
                <w:sz w:val="18"/>
                <w:lang w:eastAsia="en-GB"/>
              </w:rPr>
              <w:t xml:space="preserve">" in </w:t>
            </w:r>
            <w:r w:rsidRPr="007C5BF4">
              <w:rPr>
                <w:rFonts w:ascii="Arial" w:eastAsia="Times New Roman" w:hAnsi="Arial"/>
                <w:bCs/>
                <w:noProof/>
                <w:sz w:val="18"/>
                <w:lang w:eastAsia="en-GB"/>
              </w:rPr>
              <w:t>TS 36.304 [4]. If the field is not present, the UE behaviour is specified in TS 36.304 [4].</w:t>
            </w:r>
          </w:p>
        </w:tc>
      </w:tr>
    </w:tbl>
    <w:p w14:paraId="452E9218" w14:textId="77777777" w:rsidR="007C5BF4" w:rsidRPr="007C5BF4" w:rsidRDefault="007C5BF4" w:rsidP="007C5BF4">
      <w:pPr>
        <w:overflowPunct w:val="0"/>
        <w:autoSpaceDE w:val="0"/>
        <w:autoSpaceDN w:val="0"/>
        <w:adjustRightInd w:val="0"/>
        <w:textAlignment w:val="baseline"/>
        <w:rPr>
          <w:rFonts w:eastAsia="Times New Roman"/>
          <w:lang w:eastAsia="ja-JP"/>
        </w:rPr>
      </w:pPr>
    </w:p>
    <w:p w14:paraId="26A778BD" w14:textId="77777777" w:rsidR="007C5BF4" w:rsidRPr="007C5BF4" w:rsidRDefault="007C5BF4" w:rsidP="007C5BF4">
      <w:pPr>
        <w:keepLines/>
        <w:overflowPunct w:val="0"/>
        <w:autoSpaceDE w:val="0"/>
        <w:autoSpaceDN w:val="0"/>
        <w:adjustRightInd w:val="0"/>
        <w:ind w:left="1135" w:hanging="851"/>
        <w:textAlignment w:val="baseline"/>
        <w:rPr>
          <w:rFonts w:eastAsia="Times New Roman"/>
          <w:lang w:eastAsia="ja-JP"/>
        </w:rPr>
      </w:pPr>
      <w:r w:rsidRPr="007C5BF4">
        <w:rPr>
          <w:rFonts w:eastAsia="Times New Roman"/>
          <w:lang w:eastAsia="ja-JP"/>
        </w:rPr>
        <w:t>NOTE 1:</w:t>
      </w:r>
      <w:r w:rsidRPr="007C5BF4">
        <w:rPr>
          <w:rFonts w:eastAsia="Times New Roman"/>
          <w:lang w:eastAsia="ja-JP"/>
        </w:rPr>
        <w:tab/>
        <w:t>The value the UE applies for parameter "Q</w:t>
      </w:r>
      <w:r w:rsidRPr="007C5BF4">
        <w:rPr>
          <w:rFonts w:eastAsia="Times New Roman"/>
          <w:vertAlign w:val="subscript"/>
          <w:lang w:eastAsia="ja-JP"/>
        </w:rPr>
        <w:t>qualmin</w:t>
      </w:r>
      <w:r w:rsidRPr="007C5BF4">
        <w:rPr>
          <w:rFonts w:eastAsia="Times New Roman"/>
          <w:lang w:eastAsia="ja-JP"/>
        </w:rPr>
        <w:t xml:space="preserve">" in TS 36.304 [4] depends on the </w:t>
      </w:r>
      <w:r w:rsidRPr="007C5BF4">
        <w:rPr>
          <w:rFonts w:eastAsia="Times New Roman"/>
          <w:i/>
          <w:lang w:eastAsia="ja-JP"/>
        </w:rPr>
        <w:t>q-QualMin</w:t>
      </w:r>
      <w:r w:rsidRPr="007C5BF4">
        <w:rPr>
          <w:rFonts w:eastAsia="Times New Roman"/>
          <w:lang w:eastAsia="ja-JP"/>
        </w:rPr>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7C5BF4" w:rsidRPr="007C5BF4" w14:paraId="0183B7A2" w14:textId="77777777" w:rsidTr="003C60A7">
        <w:tc>
          <w:tcPr>
            <w:tcW w:w="2977" w:type="dxa"/>
          </w:tcPr>
          <w:p w14:paraId="01CFB239"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b/>
                <w:sz w:val="18"/>
                <w:lang w:eastAsia="en-GB"/>
              </w:rPr>
            </w:pPr>
            <w:r w:rsidRPr="007C5BF4">
              <w:rPr>
                <w:rFonts w:ascii="Arial" w:eastAsia="Times New Roman" w:hAnsi="Arial"/>
                <w:b/>
                <w:sz w:val="18"/>
                <w:lang w:eastAsia="en-GB"/>
              </w:rPr>
              <w:t>q-QualMinRSRQ-OnAllSymbols</w:t>
            </w:r>
          </w:p>
        </w:tc>
        <w:tc>
          <w:tcPr>
            <w:tcW w:w="1559" w:type="dxa"/>
          </w:tcPr>
          <w:p w14:paraId="17F4D3BB"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b/>
                <w:sz w:val="18"/>
                <w:lang w:eastAsia="en-GB"/>
              </w:rPr>
            </w:pPr>
            <w:r w:rsidRPr="007C5BF4">
              <w:rPr>
                <w:rFonts w:ascii="Arial" w:eastAsia="Times New Roman" w:hAnsi="Arial"/>
                <w:b/>
                <w:sz w:val="18"/>
                <w:lang w:eastAsia="en-GB"/>
              </w:rPr>
              <w:t>q-QualMinWB</w:t>
            </w:r>
          </w:p>
        </w:tc>
        <w:tc>
          <w:tcPr>
            <w:tcW w:w="5103" w:type="dxa"/>
          </w:tcPr>
          <w:p w14:paraId="266B680E"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b/>
                <w:sz w:val="18"/>
                <w:lang w:eastAsia="en-GB"/>
              </w:rPr>
            </w:pPr>
            <w:r w:rsidRPr="007C5BF4">
              <w:rPr>
                <w:rFonts w:ascii="Arial" w:eastAsia="바탕" w:hAnsi="Arial"/>
                <w:b/>
                <w:noProof/>
                <w:sz w:val="18"/>
                <w:lang w:eastAsia="en-GB"/>
              </w:rPr>
              <w:t>Value of parameter "Q</w:t>
            </w:r>
            <w:r w:rsidRPr="007C5BF4">
              <w:rPr>
                <w:rFonts w:ascii="Arial" w:eastAsia="바탕" w:hAnsi="Arial"/>
                <w:b/>
                <w:noProof/>
                <w:sz w:val="18"/>
                <w:vertAlign w:val="subscript"/>
                <w:lang w:eastAsia="en-GB"/>
              </w:rPr>
              <w:t>qualmin</w:t>
            </w:r>
            <w:r w:rsidRPr="007C5BF4">
              <w:rPr>
                <w:rFonts w:ascii="Arial" w:eastAsia="바탕" w:hAnsi="Arial"/>
                <w:b/>
                <w:noProof/>
                <w:sz w:val="18"/>
                <w:lang w:eastAsia="en-GB"/>
              </w:rPr>
              <w:t>" in TS 36.304 [4]</w:t>
            </w:r>
          </w:p>
        </w:tc>
      </w:tr>
      <w:tr w:rsidR="007C5BF4" w:rsidRPr="007C5BF4" w14:paraId="47497D23" w14:textId="77777777" w:rsidTr="003C60A7">
        <w:tc>
          <w:tcPr>
            <w:tcW w:w="2977" w:type="dxa"/>
          </w:tcPr>
          <w:p w14:paraId="35286D76"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Included</w:t>
            </w:r>
          </w:p>
        </w:tc>
        <w:tc>
          <w:tcPr>
            <w:tcW w:w="1559" w:type="dxa"/>
          </w:tcPr>
          <w:p w14:paraId="6AFC16C4"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Included</w:t>
            </w:r>
          </w:p>
        </w:tc>
        <w:tc>
          <w:tcPr>
            <w:tcW w:w="5103" w:type="dxa"/>
          </w:tcPr>
          <w:p w14:paraId="64024CCF" w14:textId="77777777" w:rsidR="007C5BF4" w:rsidRPr="007C5BF4" w:rsidRDefault="007C5BF4" w:rsidP="007C5BF4">
            <w:pPr>
              <w:keepNext/>
              <w:keepLines/>
              <w:overflowPunct w:val="0"/>
              <w:autoSpaceDE w:val="0"/>
              <w:autoSpaceDN w:val="0"/>
              <w:adjustRightInd w:val="0"/>
              <w:spacing w:after="0"/>
              <w:textAlignment w:val="baseline"/>
              <w:rPr>
                <w:rFonts w:ascii="Arial" w:eastAsia="바탕" w:hAnsi="Arial"/>
                <w:sz w:val="18"/>
                <w:lang w:eastAsia="en-GB"/>
              </w:rPr>
            </w:pPr>
            <w:r w:rsidRPr="007C5BF4">
              <w:rPr>
                <w:rFonts w:ascii="Arial" w:eastAsia="바탕" w:hAnsi="Arial"/>
                <w:i/>
                <w:sz w:val="18"/>
                <w:lang w:eastAsia="en-GB"/>
              </w:rPr>
              <w:t>q-QualMinRSRQ-OnAllSymbols</w:t>
            </w:r>
            <w:r w:rsidRPr="007C5BF4">
              <w:rPr>
                <w:rFonts w:ascii="Arial" w:eastAsia="바탕" w:hAnsi="Arial"/>
                <w:sz w:val="18"/>
                <w:lang w:eastAsia="en-GB"/>
              </w:rPr>
              <w:t xml:space="preserve"> – (</w:t>
            </w:r>
            <w:r w:rsidRPr="007C5BF4">
              <w:rPr>
                <w:rFonts w:ascii="Arial" w:eastAsia="바탕" w:hAnsi="Arial"/>
                <w:i/>
                <w:sz w:val="18"/>
                <w:lang w:eastAsia="en-GB"/>
              </w:rPr>
              <w:t>q-QualMin</w:t>
            </w:r>
            <w:r w:rsidRPr="007C5BF4">
              <w:rPr>
                <w:rFonts w:ascii="Arial" w:eastAsia="바탕" w:hAnsi="Arial"/>
                <w:sz w:val="18"/>
                <w:lang w:eastAsia="en-GB"/>
              </w:rPr>
              <w:t xml:space="preserve"> – </w:t>
            </w:r>
            <w:r w:rsidRPr="007C5BF4">
              <w:rPr>
                <w:rFonts w:ascii="Arial" w:eastAsia="바탕" w:hAnsi="Arial"/>
                <w:i/>
                <w:sz w:val="18"/>
                <w:lang w:eastAsia="en-GB"/>
              </w:rPr>
              <w:t>q-QualMinWB</w:t>
            </w:r>
            <w:r w:rsidRPr="007C5BF4">
              <w:rPr>
                <w:rFonts w:ascii="Arial" w:eastAsia="바탕" w:hAnsi="Arial"/>
                <w:sz w:val="18"/>
                <w:lang w:eastAsia="en-GB"/>
              </w:rPr>
              <w:t>)</w:t>
            </w:r>
          </w:p>
        </w:tc>
      </w:tr>
      <w:tr w:rsidR="007C5BF4" w:rsidRPr="007C5BF4" w14:paraId="73AA5631" w14:textId="77777777" w:rsidTr="003C60A7">
        <w:tc>
          <w:tcPr>
            <w:tcW w:w="2977" w:type="dxa"/>
          </w:tcPr>
          <w:p w14:paraId="69527CAE"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Included</w:t>
            </w:r>
          </w:p>
        </w:tc>
        <w:tc>
          <w:tcPr>
            <w:tcW w:w="1559" w:type="dxa"/>
          </w:tcPr>
          <w:p w14:paraId="1C861EAB"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Not included</w:t>
            </w:r>
          </w:p>
        </w:tc>
        <w:tc>
          <w:tcPr>
            <w:tcW w:w="5103" w:type="dxa"/>
          </w:tcPr>
          <w:p w14:paraId="60533879" w14:textId="77777777" w:rsidR="007C5BF4" w:rsidRPr="007C5BF4" w:rsidRDefault="007C5BF4" w:rsidP="007C5BF4">
            <w:pPr>
              <w:keepNext/>
              <w:keepLines/>
              <w:overflowPunct w:val="0"/>
              <w:autoSpaceDE w:val="0"/>
              <w:autoSpaceDN w:val="0"/>
              <w:adjustRightInd w:val="0"/>
              <w:spacing w:after="0"/>
              <w:textAlignment w:val="baseline"/>
              <w:rPr>
                <w:rFonts w:ascii="Arial" w:eastAsia="바탕" w:hAnsi="Arial"/>
                <w:sz w:val="18"/>
                <w:lang w:eastAsia="en-GB"/>
              </w:rPr>
            </w:pPr>
            <w:r w:rsidRPr="007C5BF4">
              <w:rPr>
                <w:rFonts w:ascii="Arial" w:eastAsia="바탕" w:hAnsi="Arial"/>
                <w:i/>
                <w:sz w:val="18"/>
                <w:lang w:eastAsia="en-GB"/>
              </w:rPr>
              <w:t>q-QualMinRSRQ-OnAllSymbols</w:t>
            </w:r>
          </w:p>
        </w:tc>
      </w:tr>
      <w:tr w:rsidR="007C5BF4" w:rsidRPr="007C5BF4" w14:paraId="46418BD5" w14:textId="77777777" w:rsidTr="003C60A7">
        <w:tc>
          <w:tcPr>
            <w:tcW w:w="2977" w:type="dxa"/>
          </w:tcPr>
          <w:p w14:paraId="68B986A4"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Not included</w:t>
            </w:r>
          </w:p>
        </w:tc>
        <w:tc>
          <w:tcPr>
            <w:tcW w:w="1559" w:type="dxa"/>
          </w:tcPr>
          <w:p w14:paraId="306F30B3"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Included</w:t>
            </w:r>
          </w:p>
        </w:tc>
        <w:tc>
          <w:tcPr>
            <w:tcW w:w="5103" w:type="dxa"/>
          </w:tcPr>
          <w:p w14:paraId="34AC04D1" w14:textId="77777777" w:rsidR="007C5BF4" w:rsidRPr="007C5BF4" w:rsidRDefault="007C5BF4" w:rsidP="007C5BF4">
            <w:pPr>
              <w:keepNext/>
              <w:keepLines/>
              <w:overflowPunct w:val="0"/>
              <w:autoSpaceDE w:val="0"/>
              <w:autoSpaceDN w:val="0"/>
              <w:adjustRightInd w:val="0"/>
              <w:spacing w:after="0"/>
              <w:textAlignment w:val="baseline"/>
              <w:rPr>
                <w:rFonts w:ascii="Arial" w:eastAsia="바탕" w:hAnsi="Arial"/>
                <w:sz w:val="18"/>
                <w:lang w:eastAsia="en-GB"/>
              </w:rPr>
            </w:pPr>
            <w:r w:rsidRPr="007C5BF4">
              <w:rPr>
                <w:rFonts w:ascii="Arial" w:eastAsia="바탕" w:hAnsi="Arial"/>
                <w:i/>
                <w:sz w:val="18"/>
                <w:lang w:eastAsia="en-GB"/>
              </w:rPr>
              <w:t>q-QualMinWB</w:t>
            </w:r>
          </w:p>
        </w:tc>
      </w:tr>
      <w:tr w:rsidR="007C5BF4" w:rsidRPr="007C5BF4" w14:paraId="3A8FD190" w14:textId="77777777" w:rsidTr="003C60A7">
        <w:tc>
          <w:tcPr>
            <w:tcW w:w="2977" w:type="dxa"/>
          </w:tcPr>
          <w:p w14:paraId="5B9E5646"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Not included</w:t>
            </w:r>
          </w:p>
        </w:tc>
        <w:tc>
          <w:tcPr>
            <w:tcW w:w="1559" w:type="dxa"/>
          </w:tcPr>
          <w:p w14:paraId="6460AAD9"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바탕" w:hAnsi="Arial"/>
                <w:sz w:val="18"/>
                <w:lang w:eastAsia="en-GB"/>
              </w:rPr>
            </w:pPr>
            <w:r w:rsidRPr="007C5BF4">
              <w:rPr>
                <w:rFonts w:ascii="Arial" w:eastAsia="바탕" w:hAnsi="Arial"/>
                <w:noProof/>
                <w:sz w:val="18"/>
                <w:lang w:eastAsia="en-GB"/>
              </w:rPr>
              <w:t>Not included</w:t>
            </w:r>
          </w:p>
        </w:tc>
        <w:tc>
          <w:tcPr>
            <w:tcW w:w="5103" w:type="dxa"/>
          </w:tcPr>
          <w:p w14:paraId="6B87247D" w14:textId="77777777" w:rsidR="007C5BF4" w:rsidRPr="007C5BF4" w:rsidRDefault="007C5BF4" w:rsidP="007C5BF4">
            <w:pPr>
              <w:keepNext/>
              <w:keepLines/>
              <w:overflowPunct w:val="0"/>
              <w:autoSpaceDE w:val="0"/>
              <w:autoSpaceDN w:val="0"/>
              <w:adjustRightInd w:val="0"/>
              <w:spacing w:after="0"/>
              <w:textAlignment w:val="baseline"/>
              <w:rPr>
                <w:rFonts w:ascii="Arial" w:eastAsia="바탕" w:hAnsi="Arial"/>
                <w:i/>
                <w:sz w:val="18"/>
                <w:lang w:eastAsia="en-GB"/>
              </w:rPr>
            </w:pPr>
            <w:r w:rsidRPr="007C5BF4">
              <w:rPr>
                <w:rFonts w:ascii="Arial" w:eastAsia="바탕" w:hAnsi="Arial"/>
                <w:i/>
                <w:sz w:val="18"/>
                <w:lang w:eastAsia="en-GB"/>
              </w:rPr>
              <w:t>q-QualMin</w:t>
            </w:r>
          </w:p>
        </w:tc>
      </w:tr>
    </w:tbl>
    <w:p w14:paraId="3A67486C" w14:textId="77777777" w:rsidR="007C5BF4" w:rsidRPr="007C5BF4" w:rsidRDefault="007C5BF4" w:rsidP="007C5BF4">
      <w:pPr>
        <w:overflowPunct w:val="0"/>
        <w:autoSpaceDE w:val="0"/>
        <w:autoSpaceDN w:val="0"/>
        <w:adjustRightInd w:val="0"/>
        <w:textAlignment w:val="baseline"/>
        <w:rPr>
          <w:rFonts w:eastAsia="Times New Roman"/>
          <w:noProof/>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7C5BF4" w:rsidRPr="007C5BF4" w14:paraId="760728AB" w14:textId="77777777" w:rsidTr="003C60A7">
        <w:trPr>
          <w:cantSplit/>
          <w:tblHeader/>
        </w:trPr>
        <w:tc>
          <w:tcPr>
            <w:tcW w:w="2268" w:type="dxa"/>
          </w:tcPr>
          <w:p w14:paraId="2752192C"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C5BF4">
              <w:rPr>
                <w:rFonts w:ascii="Arial" w:eastAsia="Times New Roman" w:hAnsi="Arial"/>
                <w:b/>
                <w:sz w:val="18"/>
                <w:lang w:eastAsia="en-GB"/>
              </w:rPr>
              <w:lastRenderedPageBreak/>
              <w:t>Conditional presence</w:t>
            </w:r>
          </w:p>
        </w:tc>
        <w:tc>
          <w:tcPr>
            <w:tcW w:w="7371" w:type="dxa"/>
          </w:tcPr>
          <w:p w14:paraId="139C80D5" w14:textId="77777777" w:rsidR="007C5BF4" w:rsidRPr="007C5BF4" w:rsidRDefault="007C5BF4" w:rsidP="007C5BF4">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7C5BF4">
              <w:rPr>
                <w:rFonts w:ascii="Arial" w:eastAsia="Times New Roman" w:hAnsi="Arial"/>
                <w:b/>
                <w:sz w:val="18"/>
                <w:lang w:eastAsia="en-GB"/>
              </w:rPr>
              <w:t>Explanation</w:t>
            </w:r>
          </w:p>
        </w:tc>
      </w:tr>
      <w:tr w:rsidR="007C5BF4" w:rsidRPr="007C5BF4" w14:paraId="16FCD850" w14:textId="77777777" w:rsidTr="003C60A7">
        <w:trPr>
          <w:cantSplit/>
        </w:trPr>
        <w:tc>
          <w:tcPr>
            <w:tcW w:w="2268" w:type="dxa"/>
            <w:tcBorders>
              <w:top w:val="single" w:sz="4" w:space="0" w:color="808080"/>
              <w:left w:val="single" w:sz="4" w:space="0" w:color="808080"/>
              <w:bottom w:val="single" w:sz="4" w:space="0" w:color="808080"/>
              <w:right w:val="single" w:sz="4" w:space="0" w:color="808080"/>
            </w:tcBorders>
          </w:tcPr>
          <w:p w14:paraId="0BB0184B"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i/>
                <w:noProof/>
                <w:sz w:val="18"/>
                <w:lang w:eastAsia="zh-CN"/>
              </w:rPr>
            </w:pPr>
            <w:r w:rsidRPr="007C5BF4">
              <w:rPr>
                <w:rFonts w:ascii="Arial" w:eastAsia="Times New Roman" w:hAnsi="Arial"/>
                <w:i/>
                <w:noProof/>
                <w:sz w:val="18"/>
                <w:lang w:eastAsia="zh-CN"/>
              </w:rPr>
              <w:t>QrxlevminCE1</w:t>
            </w:r>
          </w:p>
        </w:tc>
        <w:tc>
          <w:tcPr>
            <w:tcW w:w="7371" w:type="dxa"/>
            <w:tcBorders>
              <w:top w:val="single" w:sz="4" w:space="0" w:color="808080"/>
              <w:left w:val="single" w:sz="4" w:space="0" w:color="808080"/>
              <w:bottom w:val="single" w:sz="4" w:space="0" w:color="808080"/>
              <w:right w:val="single" w:sz="4" w:space="0" w:color="808080"/>
            </w:tcBorders>
          </w:tcPr>
          <w:p w14:paraId="7DA0A59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ja-JP"/>
              </w:rPr>
            </w:pPr>
            <w:r w:rsidRPr="007C5BF4">
              <w:rPr>
                <w:rFonts w:ascii="Arial" w:eastAsia="Times New Roman" w:hAnsi="Arial"/>
                <w:sz w:val="18"/>
                <w:lang w:eastAsia="ja-JP"/>
              </w:rPr>
              <w:t xml:space="preserve">The field is optionally present, Need OR, if </w:t>
            </w:r>
            <w:r w:rsidRPr="007C5BF4">
              <w:rPr>
                <w:rFonts w:ascii="Arial" w:eastAsia="Times New Roman" w:hAnsi="Arial"/>
                <w:i/>
                <w:sz w:val="18"/>
                <w:lang w:eastAsia="ja-JP"/>
              </w:rPr>
              <w:t>q-RxLevMinCE1-r13</w:t>
            </w:r>
            <w:r w:rsidRPr="007C5BF4">
              <w:rPr>
                <w:rFonts w:ascii="Arial" w:eastAsia="Times New Roman" w:hAnsi="Arial"/>
                <w:sz w:val="18"/>
                <w:lang w:eastAsia="ja-JP"/>
              </w:rPr>
              <w:t xml:space="preserve"> is set below -140 dBm. Otherwise the field is not present.</w:t>
            </w:r>
          </w:p>
        </w:tc>
      </w:tr>
      <w:tr w:rsidR="007C5BF4" w:rsidRPr="007C5BF4" w14:paraId="099D2763" w14:textId="77777777" w:rsidTr="003C60A7">
        <w:trPr>
          <w:cantSplit/>
          <w:tblHeader/>
        </w:trPr>
        <w:tc>
          <w:tcPr>
            <w:tcW w:w="2268" w:type="dxa"/>
          </w:tcPr>
          <w:p w14:paraId="7D033BB7"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zh-CN"/>
              </w:rPr>
            </w:pPr>
            <w:r w:rsidRPr="007C5BF4">
              <w:rPr>
                <w:rFonts w:ascii="Arial" w:eastAsia="Times New Roman" w:hAnsi="Arial"/>
                <w:i/>
                <w:sz w:val="18"/>
                <w:lang w:eastAsia="en-GB"/>
              </w:rPr>
              <w:t>RSRQ</w:t>
            </w:r>
          </w:p>
        </w:tc>
        <w:tc>
          <w:tcPr>
            <w:tcW w:w="7371" w:type="dxa"/>
          </w:tcPr>
          <w:p w14:paraId="0016E6B4"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The field is optional</w:t>
            </w:r>
            <w:r w:rsidRPr="007C5BF4">
              <w:rPr>
                <w:rFonts w:ascii="Arial" w:eastAsia="Times New Roman" w:hAnsi="Arial"/>
                <w:sz w:val="18"/>
                <w:lang w:eastAsia="zh-CN"/>
              </w:rPr>
              <w:t>ly</w:t>
            </w:r>
            <w:r w:rsidRPr="007C5BF4">
              <w:rPr>
                <w:rFonts w:ascii="Arial" w:eastAsia="Times New Roman" w:hAnsi="Arial"/>
                <w:sz w:val="18"/>
                <w:lang w:eastAsia="en-GB"/>
              </w:rPr>
              <w:t xml:space="preserve"> present</w:t>
            </w:r>
            <w:r w:rsidRPr="007C5BF4">
              <w:rPr>
                <w:rFonts w:ascii="Arial" w:eastAsia="Times New Roman" w:hAnsi="Arial"/>
                <w:sz w:val="18"/>
                <w:lang w:eastAsia="zh-CN"/>
              </w:rPr>
              <w:t>, Need OR,</w:t>
            </w:r>
            <w:r w:rsidRPr="007C5BF4">
              <w:rPr>
                <w:rFonts w:ascii="Arial" w:eastAsia="Times New Roman" w:hAnsi="Arial"/>
                <w:sz w:val="18"/>
                <w:lang w:eastAsia="en-GB"/>
              </w:rPr>
              <w:t xml:space="preserve"> if </w:t>
            </w:r>
            <w:r w:rsidRPr="007C5BF4">
              <w:rPr>
                <w:rFonts w:ascii="Arial" w:eastAsia="Times New Roman" w:hAnsi="Arial"/>
                <w:i/>
                <w:sz w:val="18"/>
                <w:lang w:eastAsia="en-GB"/>
              </w:rPr>
              <w:t>threshServingLowQ</w:t>
            </w:r>
            <w:r w:rsidRPr="007C5BF4">
              <w:rPr>
                <w:rFonts w:ascii="Arial" w:eastAsia="Times New Roman" w:hAnsi="Arial"/>
                <w:sz w:val="18"/>
                <w:lang w:eastAsia="en-GB"/>
              </w:rPr>
              <w:t xml:space="preserve"> is present in SIB3; otherwise </w:t>
            </w:r>
            <w:r w:rsidRPr="007C5BF4">
              <w:rPr>
                <w:rFonts w:ascii="Arial" w:eastAsia="Times New Roman" w:hAnsi="Arial"/>
                <w:sz w:val="18"/>
                <w:lang w:eastAsia="zh-CN"/>
              </w:rPr>
              <w:t>it is not</w:t>
            </w:r>
            <w:r w:rsidRPr="007C5BF4">
              <w:rPr>
                <w:rFonts w:ascii="Arial" w:eastAsia="Times New Roman" w:hAnsi="Arial"/>
                <w:sz w:val="18"/>
                <w:lang w:eastAsia="en-GB"/>
              </w:rPr>
              <w:t xml:space="preserve"> present.</w:t>
            </w:r>
          </w:p>
        </w:tc>
      </w:tr>
      <w:tr w:rsidR="007C5BF4" w:rsidRPr="007C5BF4" w14:paraId="71C13DC7" w14:textId="77777777" w:rsidTr="003C60A7">
        <w:trPr>
          <w:cantSplit/>
        </w:trPr>
        <w:tc>
          <w:tcPr>
            <w:tcW w:w="2268" w:type="dxa"/>
          </w:tcPr>
          <w:p w14:paraId="6CFCC9F2"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7C5BF4">
              <w:rPr>
                <w:rFonts w:ascii="Arial" w:eastAsia="Times New Roman" w:hAnsi="Arial"/>
                <w:i/>
                <w:sz w:val="18"/>
                <w:lang w:eastAsia="en-GB"/>
              </w:rPr>
              <w:t>WB-RSRQ</w:t>
            </w:r>
          </w:p>
        </w:tc>
        <w:tc>
          <w:tcPr>
            <w:tcW w:w="7371" w:type="dxa"/>
          </w:tcPr>
          <w:p w14:paraId="38DC2D43" w14:textId="77777777" w:rsidR="007C5BF4" w:rsidRPr="007C5BF4" w:rsidRDefault="007C5BF4" w:rsidP="007C5BF4">
            <w:pPr>
              <w:keepNext/>
              <w:keepLines/>
              <w:overflowPunct w:val="0"/>
              <w:autoSpaceDE w:val="0"/>
              <w:autoSpaceDN w:val="0"/>
              <w:adjustRightInd w:val="0"/>
              <w:spacing w:after="0"/>
              <w:textAlignment w:val="baseline"/>
              <w:rPr>
                <w:rFonts w:ascii="Arial" w:eastAsia="Times New Roman" w:hAnsi="Arial"/>
                <w:sz w:val="18"/>
                <w:lang w:eastAsia="en-GB"/>
              </w:rPr>
            </w:pPr>
            <w:r w:rsidRPr="007C5BF4">
              <w:rPr>
                <w:rFonts w:ascii="Arial" w:eastAsia="Times New Roman" w:hAnsi="Arial"/>
                <w:sz w:val="18"/>
                <w:lang w:eastAsia="en-GB"/>
              </w:rPr>
              <w:t xml:space="preserve">The field is optionally present, need OP if the measurement bandwidth indicated by </w:t>
            </w:r>
            <w:r w:rsidRPr="007C5BF4">
              <w:rPr>
                <w:rFonts w:ascii="Arial" w:eastAsia="Times New Roman" w:hAnsi="Arial"/>
                <w:i/>
                <w:sz w:val="18"/>
                <w:lang w:eastAsia="en-GB"/>
              </w:rPr>
              <w:t>allowedMeasBandwidth</w:t>
            </w:r>
            <w:r w:rsidRPr="007C5BF4">
              <w:rPr>
                <w:rFonts w:ascii="Arial" w:eastAsia="Times New Roman" w:hAnsi="Arial"/>
                <w:sz w:val="18"/>
                <w:lang w:eastAsia="en-GB"/>
              </w:rPr>
              <w:t xml:space="preserve"> is 50 resource blocks or larger; otherwise it is not present.</w:t>
            </w:r>
          </w:p>
        </w:tc>
      </w:tr>
    </w:tbl>
    <w:p w14:paraId="1D6BDE5A" w14:textId="77777777" w:rsidR="007C5BF4" w:rsidRPr="007C5BF4" w:rsidRDefault="007C5BF4" w:rsidP="007C5BF4">
      <w:pPr>
        <w:overflowPunct w:val="0"/>
        <w:autoSpaceDE w:val="0"/>
        <w:autoSpaceDN w:val="0"/>
        <w:adjustRightInd w:val="0"/>
        <w:textAlignment w:val="baseline"/>
        <w:rPr>
          <w:rFonts w:eastAsia="Times New Roman"/>
          <w:lang w:eastAsia="ja-JP"/>
        </w:rPr>
      </w:pPr>
    </w:p>
    <w:p w14:paraId="442E517E" w14:textId="77777777" w:rsidR="009B3996" w:rsidRPr="00323961" w:rsidRDefault="009B3996" w:rsidP="009B3996">
      <w:pPr>
        <w:spacing w:line="259" w:lineRule="auto"/>
        <w:rPr>
          <w:rFonts w:eastAsia="DengXian"/>
        </w:rPr>
      </w:pPr>
    </w:p>
    <w:p w14:paraId="3FF931C1" w14:textId="77777777" w:rsidR="009B3996" w:rsidRPr="00323961" w:rsidRDefault="009B3996" w:rsidP="009B399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Pr>
          <w:rFonts w:eastAsia="SimSun"/>
          <w:bCs/>
          <w:i/>
          <w:sz w:val="22"/>
          <w:szCs w:val="22"/>
          <w:lang w:val="en-US" w:eastAsia="zh-CN"/>
        </w:rPr>
        <w:t>NEXT</w:t>
      </w:r>
      <w:r w:rsidRPr="00323961">
        <w:rPr>
          <w:rFonts w:eastAsia="Calibri"/>
          <w:bCs/>
          <w:i/>
          <w:sz w:val="22"/>
          <w:szCs w:val="22"/>
          <w:lang w:val="en-US" w:eastAsia="ko-KR"/>
        </w:rPr>
        <w:t xml:space="preserve"> CHANGE</w:t>
      </w:r>
    </w:p>
    <w:p w14:paraId="55F690EE" w14:textId="77777777" w:rsidR="009B3996" w:rsidRPr="00323961" w:rsidRDefault="009B3996" w:rsidP="009B3996">
      <w:pPr>
        <w:spacing w:after="160" w:line="259" w:lineRule="auto"/>
        <w:rPr>
          <w:lang w:eastAsia="ko-KR"/>
        </w:rPr>
      </w:pPr>
    </w:p>
    <w:p w14:paraId="3D6D95C6" w14:textId="77777777" w:rsidR="009669AA" w:rsidRPr="009669AA" w:rsidRDefault="009669AA" w:rsidP="009669AA">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ja-JP"/>
        </w:rPr>
      </w:pPr>
      <w:bookmarkStart w:id="93" w:name="_Toc20487264"/>
      <w:bookmarkStart w:id="94" w:name="_Toc29342559"/>
      <w:bookmarkStart w:id="95" w:name="_Toc29343698"/>
      <w:bookmarkStart w:id="96" w:name="_Toc36566960"/>
      <w:bookmarkStart w:id="97" w:name="_Toc36810398"/>
      <w:bookmarkStart w:id="98" w:name="_Toc36846762"/>
      <w:bookmarkStart w:id="99" w:name="_Toc36939415"/>
      <w:bookmarkStart w:id="100" w:name="_Toc37082395"/>
      <w:bookmarkStart w:id="101" w:name="_Toc46481027"/>
      <w:bookmarkStart w:id="102" w:name="_Toc46482261"/>
      <w:bookmarkStart w:id="103" w:name="_Toc46483495"/>
      <w:bookmarkStart w:id="104" w:name="_Toc162831476"/>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669AA">
        <w:rPr>
          <w:rFonts w:ascii="Arial" w:eastAsia="Times New Roman" w:hAnsi="Arial"/>
          <w:sz w:val="24"/>
          <w:lang w:eastAsia="ja-JP"/>
        </w:rPr>
        <w:t>–</w:t>
      </w:r>
      <w:r w:rsidRPr="009669AA">
        <w:rPr>
          <w:rFonts w:ascii="Arial" w:eastAsia="Times New Roman" w:hAnsi="Arial"/>
          <w:sz w:val="24"/>
          <w:lang w:eastAsia="ja-JP"/>
        </w:rPr>
        <w:tab/>
      </w:r>
      <w:r w:rsidRPr="009669AA">
        <w:rPr>
          <w:rFonts w:ascii="Arial" w:eastAsia="Times New Roman" w:hAnsi="Arial"/>
          <w:i/>
          <w:noProof/>
          <w:sz w:val="24"/>
          <w:lang w:eastAsia="ja-JP"/>
        </w:rPr>
        <w:t>SystemInformationBlockType24</w:t>
      </w:r>
      <w:bookmarkEnd w:id="93"/>
      <w:bookmarkEnd w:id="94"/>
      <w:bookmarkEnd w:id="95"/>
      <w:bookmarkEnd w:id="96"/>
      <w:bookmarkEnd w:id="97"/>
      <w:bookmarkEnd w:id="98"/>
      <w:bookmarkEnd w:id="99"/>
      <w:bookmarkEnd w:id="100"/>
      <w:bookmarkEnd w:id="101"/>
      <w:bookmarkEnd w:id="102"/>
      <w:bookmarkEnd w:id="103"/>
      <w:bookmarkEnd w:id="104"/>
    </w:p>
    <w:p w14:paraId="3017B4B5" w14:textId="77777777" w:rsidR="009669AA" w:rsidRPr="009669AA" w:rsidRDefault="009669AA" w:rsidP="009669AA">
      <w:pPr>
        <w:overflowPunct w:val="0"/>
        <w:autoSpaceDE w:val="0"/>
        <w:autoSpaceDN w:val="0"/>
        <w:adjustRightInd w:val="0"/>
        <w:textAlignment w:val="baseline"/>
        <w:rPr>
          <w:rFonts w:eastAsia="Times New Roman"/>
          <w:lang w:eastAsia="ja-JP"/>
        </w:rPr>
      </w:pPr>
      <w:r w:rsidRPr="009669AA">
        <w:rPr>
          <w:rFonts w:eastAsia="Times New Roman"/>
          <w:lang w:eastAsia="ja-JP"/>
        </w:rPr>
        <w:t xml:space="preserve">The IE </w:t>
      </w:r>
      <w:r w:rsidRPr="009669AA">
        <w:rPr>
          <w:rFonts w:eastAsia="Times New Roman"/>
          <w:i/>
          <w:noProof/>
          <w:lang w:eastAsia="ja-JP"/>
        </w:rPr>
        <w:t>SystemInformationBlockType24</w:t>
      </w:r>
      <w:r w:rsidRPr="009669AA">
        <w:rPr>
          <w:rFonts w:eastAsia="Times New Roman"/>
          <w:iCs/>
          <w:lang w:eastAsia="ja-JP"/>
        </w:rPr>
        <w:t xml:space="preserve"> contains information relevant for inter-RAT cell re-selection (i.e. information about </w:t>
      </w:r>
      <w:r w:rsidRPr="009669AA">
        <w:rPr>
          <w:rFonts w:eastAsia="Times New Roman"/>
          <w:lang w:eastAsia="ja-JP"/>
        </w:rPr>
        <w:t>NR frequencies and NR neighbouring cells relevant for cell re-selection), which can also be used for NR idle/inactive measurements. The IE includes cell re-selection parameters common for a frequency.</w:t>
      </w:r>
    </w:p>
    <w:p w14:paraId="187C4D30" w14:textId="77777777" w:rsidR="009669AA" w:rsidRPr="009669AA" w:rsidRDefault="009669AA" w:rsidP="009669AA">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9669AA">
        <w:rPr>
          <w:rFonts w:ascii="Arial" w:eastAsia="Times New Roman" w:hAnsi="Arial"/>
          <w:b/>
          <w:bCs/>
          <w:i/>
          <w:iCs/>
          <w:noProof/>
          <w:lang w:eastAsia="ja-JP"/>
        </w:rPr>
        <w:t xml:space="preserve">SystemInformationBlockType24 </w:t>
      </w:r>
      <w:r w:rsidRPr="009669AA">
        <w:rPr>
          <w:rFonts w:ascii="Arial" w:eastAsia="Times New Roman" w:hAnsi="Arial"/>
          <w:b/>
          <w:bCs/>
          <w:iCs/>
          <w:noProof/>
          <w:lang w:eastAsia="ja-JP"/>
        </w:rPr>
        <w:t>information element</w:t>
      </w:r>
    </w:p>
    <w:p w14:paraId="73A9DE3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 ASN1START</w:t>
      </w:r>
    </w:p>
    <w:p w14:paraId="56BEAB2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BB9335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SystemInformationBlockType24-r15 ::=</w:t>
      </w:r>
      <w:r w:rsidRPr="009669AA">
        <w:rPr>
          <w:rFonts w:ascii="Courier New" w:eastAsia="Times New Roman" w:hAnsi="Courier New"/>
          <w:noProof/>
          <w:sz w:val="16"/>
          <w:lang w:eastAsia="ja-JP"/>
        </w:rPr>
        <w:tab/>
        <w:t>SEQUENCE {</w:t>
      </w:r>
    </w:p>
    <w:p w14:paraId="3AF261B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carrierFreqListNR-r15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CarrierFreqListNR-r15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7F9BD224"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val="fr-FR" w:eastAsia="ja-JP"/>
        </w:rPr>
        <w:t>t-ReselectionNR-r15</w:t>
      </w:r>
      <w:r w:rsidRPr="009669AA">
        <w:rPr>
          <w:rFonts w:ascii="Courier New" w:eastAsia="Times New Roman" w:hAnsi="Courier New"/>
          <w:noProof/>
          <w:sz w:val="16"/>
          <w:lang w:val="fr-FR" w:eastAsia="ja-JP"/>
        </w:rPr>
        <w:tab/>
      </w:r>
      <w:r w:rsidRPr="009669AA">
        <w:rPr>
          <w:rFonts w:ascii="Courier New" w:eastAsia="Times New Roman" w:hAnsi="Courier New"/>
          <w:noProof/>
          <w:sz w:val="16"/>
          <w:lang w:val="fr-FR" w:eastAsia="ja-JP"/>
        </w:rPr>
        <w:tab/>
      </w:r>
      <w:r w:rsidRPr="009669AA">
        <w:rPr>
          <w:rFonts w:ascii="Courier New" w:eastAsia="Times New Roman" w:hAnsi="Courier New"/>
          <w:noProof/>
          <w:sz w:val="16"/>
          <w:lang w:val="fr-FR" w:eastAsia="ja-JP"/>
        </w:rPr>
        <w:tab/>
      </w:r>
      <w:r w:rsidRPr="009669AA">
        <w:rPr>
          <w:rFonts w:ascii="Courier New" w:eastAsia="Times New Roman" w:hAnsi="Courier New"/>
          <w:noProof/>
          <w:sz w:val="16"/>
          <w:lang w:val="fr-FR" w:eastAsia="ja-JP"/>
        </w:rPr>
        <w:tab/>
      </w:r>
      <w:r w:rsidRPr="009669AA">
        <w:rPr>
          <w:rFonts w:ascii="Courier New" w:eastAsia="Times New Roman" w:hAnsi="Courier New"/>
          <w:noProof/>
          <w:sz w:val="16"/>
          <w:lang w:val="fr-FR" w:eastAsia="ja-JP"/>
        </w:rPr>
        <w:tab/>
        <w:t>T-Reselection,</w:t>
      </w:r>
    </w:p>
    <w:p w14:paraId="17D9AA6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val="fr-FR" w:eastAsia="ja-JP"/>
        </w:rPr>
        <w:tab/>
      </w:r>
      <w:r w:rsidRPr="009669AA">
        <w:rPr>
          <w:rFonts w:ascii="Courier New" w:eastAsia="Times New Roman" w:hAnsi="Courier New"/>
          <w:noProof/>
          <w:sz w:val="16"/>
          <w:lang w:eastAsia="ja-JP"/>
        </w:rPr>
        <w:t>t-ReselectionNR-SF-r15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SpeedStateScaleFactors</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146B576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lateNonCriticalExtension</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OCTET STRING</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p>
    <w:p w14:paraId="7504314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3CE25E9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carrierFreqListNR-v1610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CarrierFreqListNR-v1610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535451F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64D9AC5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carrierFreqListNR-v1700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CarrierFreqListNR-v1700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0DB5CBF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125DAED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carrierFreqListNR-v1720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CarrierFreqListNR-v1720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2F08991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77E4CE6E"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carrierFreqListNR-v1810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CarrierFreqListNR-v1810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1FD0471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14437A2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w:t>
      </w:r>
    </w:p>
    <w:p w14:paraId="7BB1B9E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C35B24D"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CarrierFreqListNR-r15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(SIZE (1..maxFreq)) OF CarrierFreqNR-r15</w:t>
      </w:r>
    </w:p>
    <w:p w14:paraId="630616A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9FE70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CarrierFreqListNR-v1610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(SIZE (1..maxFreq)) OF CarrierFreqNR-v1610</w:t>
      </w:r>
    </w:p>
    <w:p w14:paraId="406FA428"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F9627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9669AA">
        <w:rPr>
          <w:rFonts w:ascii="Courier New" w:eastAsia="Yu Mincho" w:hAnsi="Courier New"/>
          <w:noProof/>
          <w:sz w:val="16"/>
          <w:lang w:eastAsia="ja-JP"/>
        </w:rPr>
        <w:t>CarrierFreqListNR-v1700 ::=</w:t>
      </w:r>
      <w:r w:rsidRPr="009669AA">
        <w:rPr>
          <w:rFonts w:ascii="Courier New" w:eastAsia="Yu Mincho" w:hAnsi="Courier New"/>
          <w:noProof/>
          <w:sz w:val="16"/>
          <w:lang w:eastAsia="ja-JP"/>
        </w:rPr>
        <w:tab/>
      </w:r>
      <w:r w:rsidRPr="009669AA">
        <w:rPr>
          <w:rFonts w:ascii="Courier New" w:eastAsia="Yu Mincho" w:hAnsi="Courier New"/>
          <w:noProof/>
          <w:sz w:val="16"/>
          <w:lang w:eastAsia="ja-JP"/>
        </w:rPr>
        <w:tab/>
        <w:t>SEQUENCE (SIZE (1..maxFreq)) OF CarrierFreqNR-v1700</w:t>
      </w:r>
    </w:p>
    <w:p w14:paraId="1B43DB4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p>
    <w:p w14:paraId="153F2CE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noProof/>
          <w:sz w:val="16"/>
          <w:lang w:eastAsia="ja-JP"/>
        </w:rPr>
      </w:pPr>
      <w:r w:rsidRPr="009669AA">
        <w:rPr>
          <w:rFonts w:ascii="Courier New" w:eastAsia="Yu Mincho" w:hAnsi="Courier New"/>
          <w:noProof/>
          <w:sz w:val="16"/>
          <w:lang w:eastAsia="ja-JP"/>
        </w:rPr>
        <w:t>CarrierFreqListNR-v1720 ::=</w:t>
      </w:r>
      <w:r w:rsidRPr="009669AA">
        <w:rPr>
          <w:rFonts w:ascii="Courier New" w:eastAsia="Yu Mincho" w:hAnsi="Courier New"/>
          <w:noProof/>
          <w:sz w:val="16"/>
          <w:lang w:eastAsia="ja-JP"/>
        </w:rPr>
        <w:tab/>
      </w:r>
      <w:r w:rsidRPr="009669AA">
        <w:rPr>
          <w:rFonts w:ascii="Courier New" w:eastAsia="Yu Mincho" w:hAnsi="Courier New"/>
          <w:noProof/>
          <w:sz w:val="16"/>
          <w:lang w:eastAsia="ja-JP"/>
        </w:rPr>
        <w:tab/>
        <w:t>SEQUENCE (SIZE (1..maxFreq)) OF CarrierFreqNR-v1720</w:t>
      </w:r>
    </w:p>
    <w:p w14:paraId="33AA36B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400F48D"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CarrierFreqListNR-v1810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(SIZE (1..maxFreq)) OF CarrierFreqNR-v1810</w:t>
      </w:r>
    </w:p>
    <w:p w14:paraId="53B28D4E"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3E3B92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CarrierFreqNR-r15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w:t>
      </w:r>
    </w:p>
    <w:p w14:paraId="5242385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carrierFreq-r15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ARFCN-ValueNR-r15,</w:t>
      </w:r>
    </w:p>
    <w:p w14:paraId="517896DB"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multiBandInfoList-r15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MultiFrequencyBandListNR-r15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1A40385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multiBandInfoListSUL-r15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MultiFrequencyBandListNR-r15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2CBD05FE"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measTimingConfig-r15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MTC-SSB-NR-r15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6A9BAC3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2"/>
          <w:lang w:eastAsia="ko-KR"/>
        </w:rPr>
        <w:tab/>
      </w:r>
      <w:r w:rsidRPr="009669AA">
        <w:rPr>
          <w:rFonts w:ascii="Courier New" w:eastAsia="Times New Roman" w:hAnsi="Courier New"/>
          <w:noProof/>
          <w:sz w:val="16"/>
          <w:lang w:eastAsia="ja-JP"/>
        </w:rPr>
        <w:t>subcarrierSpacingSSB-r15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ENUMERATED {kHz15, kHz30, kHz120, kHz240},</w:t>
      </w:r>
    </w:p>
    <w:p w14:paraId="712A12F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8"/>
          <w:lang w:eastAsia="ko-KR"/>
        </w:rPr>
      </w:pPr>
      <w:r w:rsidRPr="009669AA">
        <w:rPr>
          <w:rFonts w:ascii="Courier New" w:eastAsia="Times New Roman" w:hAnsi="Courier New"/>
          <w:noProof/>
          <w:sz w:val="8"/>
          <w:lang w:eastAsia="ko-KR"/>
        </w:rPr>
        <w:tab/>
      </w:r>
      <w:r w:rsidRPr="009669AA">
        <w:rPr>
          <w:rFonts w:ascii="Courier New" w:eastAsia="Times New Roman" w:hAnsi="Courier New"/>
          <w:noProof/>
          <w:sz w:val="16"/>
          <w:lang w:eastAsia="ja-JP"/>
        </w:rPr>
        <w:t>ss-RSSI-Measurement</w:t>
      </w:r>
      <w:r w:rsidRPr="009669AA">
        <w:rPr>
          <w:rFonts w:ascii="Courier New" w:eastAsia="Times New Roman" w:hAnsi="Courier New"/>
          <w:noProof/>
          <w:sz w:val="16"/>
          <w:lang w:eastAsia="zh-CN"/>
        </w:rPr>
        <w:t>-r15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SS-RSSI-Measurement</w:t>
      </w:r>
      <w:r w:rsidRPr="009669AA">
        <w:rPr>
          <w:rFonts w:ascii="Courier New" w:eastAsia="Times New Roman" w:hAnsi="Courier New"/>
          <w:noProof/>
          <w:sz w:val="16"/>
          <w:lang w:eastAsia="zh-CN"/>
        </w:rPr>
        <w:t>-r15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Cond RSRQ2</w:t>
      </w:r>
    </w:p>
    <w:p w14:paraId="76258F6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9669AA">
        <w:rPr>
          <w:rFonts w:ascii="Courier New" w:eastAsia="Times New Roman" w:hAnsi="Courier New"/>
          <w:noProof/>
          <w:sz w:val="16"/>
          <w:lang w:eastAsia="ja-JP"/>
        </w:rPr>
        <w:tab/>
        <w:t>cellReselectionPriority-r15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CellReselectionPriority</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OP</w:t>
      </w:r>
    </w:p>
    <w:p w14:paraId="19FB32F8"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zh-CN"/>
        </w:rPr>
        <w:tab/>
      </w:r>
      <w:r w:rsidRPr="009669AA">
        <w:rPr>
          <w:rFonts w:ascii="Courier New" w:eastAsia="Times New Roman" w:hAnsi="Courier New"/>
          <w:noProof/>
          <w:sz w:val="16"/>
          <w:lang w:eastAsia="ja-JP"/>
        </w:rPr>
        <w:t>cellReselectionSubPriority-r1</w:t>
      </w:r>
      <w:r w:rsidRPr="009669AA">
        <w:rPr>
          <w:rFonts w:ascii="Courier New" w:eastAsia="Times New Roman" w:hAnsi="Courier New"/>
          <w:noProof/>
          <w:sz w:val="16"/>
          <w:lang w:eastAsia="zh-CN"/>
        </w:rPr>
        <w:t>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CellReselectionSubPriority-r13</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w:t>
      </w:r>
      <w:r w:rsidRPr="009669AA">
        <w:rPr>
          <w:rFonts w:ascii="Courier New" w:eastAsia="Times New Roman" w:hAnsi="Courier New"/>
          <w:noProof/>
          <w:sz w:val="16"/>
          <w:lang w:eastAsia="zh-CN"/>
        </w:rPr>
        <w:t>R</w:t>
      </w:r>
    </w:p>
    <w:p w14:paraId="54DF11C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threshX-High-r15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ReselectionThreshold,</w:t>
      </w:r>
    </w:p>
    <w:p w14:paraId="0CB92C2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threshX-Low-r15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ReselectionThreshold,</w:t>
      </w:r>
    </w:p>
    <w:p w14:paraId="36DE89A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threshX-Q-r15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w:t>
      </w:r>
    </w:p>
    <w:p w14:paraId="12530D08"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threshX-HighQ-r15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ReselectionThresholdQ-r9,</w:t>
      </w:r>
    </w:p>
    <w:p w14:paraId="1727A514"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threshX-LowQ-r15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ReselectionThresholdQ-r9</w:t>
      </w:r>
    </w:p>
    <w:p w14:paraId="66F4BA7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Cond RSRQ</w:t>
      </w:r>
    </w:p>
    <w:p w14:paraId="55A17A8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q-RxLevMin-r15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INTEGER (-70..-22),</w:t>
      </w:r>
    </w:p>
    <w:p w14:paraId="2EE5B7ED"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q-RxLevMinSUL-r15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INTEGER (-70..-22)</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3DCDCBC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p-MaxNR-r15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P-MaxNR-r15,</w:t>
      </w:r>
    </w:p>
    <w:p w14:paraId="1B0E57A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sv-SE"/>
        </w:rPr>
      </w:pPr>
      <w:r w:rsidRPr="009669AA">
        <w:rPr>
          <w:rFonts w:ascii="Courier New" w:eastAsia="Times New Roman" w:hAnsi="Courier New"/>
          <w:noProof/>
          <w:sz w:val="16"/>
          <w:lang w:eastAsia="ja-JP"/>
        </w:rPr>
        <w:tab/>
      </w:r>
      <w:r w:rsidRPr="009669AA">
        <w:rPr>
          <w:rFonts w:ascii="Courier New" w:eastAsia="바탕" w:hAnsi="Courier New"/>
          <w:noProof/>
          <w:sz w:val="16"/>
          <w:lang w:eastAsia="sv-SE"/>
        </w:rPr>
        <w:t>ns-PmaxListNR-r15</w:t>
      </w:r>
      <w:r w:rsidRPr="009669AA">
        <w:rPr>
          <w:rFonts w:ascii="Courier New" w:eastAsia="바탕" w:hAnsi="Courier New"/>
          <w:noProof/>
          <w:sz w:val="16"/>
          <w:lang w:eastAsia="sv-SE"/>
        </w:rPr>
        <w:tab/>
      </w:r>
      <w:r w:rsidRPr="009669AA">
        <w:rPr>
          <w:rFonts w:ascii="Courier New" w:eastAsia="바탕" w:hAnsi="Courier New"/>
          <w:noProof/>
          <w:sz w:val="16"/>
          <w:lang w:eastAsia="sv-SE"/>
        </w:rPr>
        <w:tab/>
      </w:r>
      <w:r w:rsidRPr="009669AA">
        <w:rPr>
          <w:rFonts w:ascii="Courier New" w:eastAsia="바탕" w:hAnsi="Courier New"/>
          <w:noProof/>
          <w:sz w:val="16"/>
          <w:lang w:eastAsia="sv-SE"/>
        </w:rPr>
        <w:tab/>
      </w:r>
      <w:r w:rsidRPr="009669AA">
        <w:rPr>
          <w:rFonts w:ascii="Courier New" w:eastAsia="바탕" w:hAnsi="Courier New"/>
          <w:noProof/>
          <w:sz w:val="16"/>
          <w:lang w:eastAsia="sv-SE"/>
        </w:rPr>
        <w:tab/>
      </w:r>
      <w:r w:rsidRPr="009669AA">
        <w:rPr>
          <w:rFonts w:ascii="Courier New" w:eastAsia="바탕" w:hAnsi="Courier New"/>
          <w:noProof/>
          <w:sz w:val="16"/>
          <w:lang w:eastAsia="sv-SE"/>
        </w:rPr>
        <w:tab/>
        <w:t>NS-PmaxListNR-r15</w:t>
      </w:r>
      <w:r w:rsidRPr="009669AA">
        <w:rPr>
          <w:rFonts w:ascii="Courier New" w:eastAsia="바탕" w:hAnsi="Courier New"/>
          <w:noProof/>
          <w:sz w:val="16"/>
          <w:lang w:eastAsia="sv-SE"/>
        </w:rPr>
        <w:tab/>
      </w:r>
      <w:r w:rsidRPr="009669AA">
        <w:rPr>
          <w:rFonts w:ascii="Courier New" w:eastAsia="바탕" w:hAnsi="Courier New"/>
          <w:noProof/>
          <w:sz w:val="16"/>
          <w:lang w:eastAsia="sv-SE"/>
        </w:rPr>
        <w:tab/>
      </w:r>
      <w:r w:rsidRPr="009669AA">
        <w:rPr>
          <w:rFonts w:ascii="Courier New" w:eastAsia="바탕" w:hAnsi="Courier New"/>
          <w:noProof/>
          <w:sz w:val="16"/>
          <w:lang w:eastAsia="sv-SE"/>
        </w:rPr>
        <w:tab/>
      </w:r>
      <w:r w:rsidRPr="009669AA">
        <w:rPr>
          <w:rFonts w:ascii="Courier New" w:eastAsia="바탕" w:hAnsi="Courier New"/>
          <w:noProof/>
          <w:sz w:val="16"/>
          <w:lang w:eastAsia="sv-SE"/>
        </w:rPr>
        <w:tab/>
      </w:r>
      <w:r w:rsidRPr="009669AA">
        <w:rPr>
          <w:rFonts w:ascii="Courier New" w:eastAsia="바탕" w:hAnsi="Courier New"/>
          <w:noProof/>
          <w:sz w:val="16"/>
          <w:lang w:eastAsia="sv-SE"/>
        </w:rPr>
        <w:tab/>
        <w:t>OPTIONAL,</w:t>
      </w:r>
      <w:r w:rsidRPr="009669AA">
        <w:rPr>
          <w:rFonts w:ascii="Courier New" w:eastAsia="바탕" w:hAnsi="Courier New"/>
          <w:noProof/>
          <w:sz w:val="16"/>
          <w:lang w:eastAsia="sv-SE"/>
        </w:rPr>
        <w:tab/>
        <w:t>-- Need OR</w:t>
      </w:r>
    </w:p>
    <w:p w14:paraId="1044448F"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q-QualMin-r15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INTEGER (-43..-12)</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OP</w:t>
      </w:r>
    </w:p>
    <w:p w14:paraId="2606D49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deriveSSB-IndexFromCell-r15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BOOLEAN,</w:t>
      </w:r>
    </w:p>
    <w:p w14:paraId="6F16E9B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maxRS-IndexCellQual-r15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MaxRS-IndexCellQualNR-r15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5D100BA8"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lastRenderedPageBreak/>
        <w:tab/>
        <w:t>threshRS-Index-r15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ThresholdListNR-r15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4B9C1CA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3F03E65E"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multiBandNsPmaxListNR-v1550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MultiBandNsPmaxListNR-1-v1550</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13A98AB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multiBandNsPmaxListNR-SUL-v1550</w:t>
      </w:r>
      <w:r w:rsidRPr="009669AA">
        <w:rPr>
          <w:rFonts w:ascii="Courier New" w:eastAsia="Times New Roman" w:hAnsi="Courier New"/>
          <w:noProof/>
          <w:sz w:val="16"/>
          <w:lang w:eastAsia="ja-JP"/>
        </w:rPr>
        <w:tab/>
        <w:t>MultiBandNsPmaxListNR-v1550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6A3BCE98"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SimSun" w:hAnsi="Courier New"/>
          <w:noProof/>
          <w:sz w:val="16"/>
          <w:lang w:eastAsia="zh-CN"/>
        </w:rPr>
        <w:tab/>
      </w:r>
      <w:r w:rsidRPr="009669AA">
        <w:rPr>
          <w:rFonts w:ascii="Courier New" w:eastAsia="SimSun" w:hAnsi="Courier New"/>
          <w:noProof/>
          <w:sz w:val="16"/>
          <w:lang w:eastAsia="zh-CN"/>
        </w:rPr>
        <w:tab/>
      </w:r>
      <w:r w:rsidRPr="009669AA">
        <w:rPr>
          <w:rFonts w:ascii="Courier New" w:eastAsia="Times New Roman" w:hAnsi="Courier New"/>
          <w:noProof/>
          <w:sz w:val="16"/>
          <w:lang w:eastAsia="ja-JP"/>
        </w:rPr>
        <w:t>ssb-ToMeasure</w:t>
      </w:r>
      <w:r w:rsidRPr="009669AA">
        <w:rPr>
          <w:rFonts w:ascii="Courier New" w:eastAsia="SimSun" w:hAnsi="Courier New"/>
          <w:noProof/>
          <w:sz w:val="16"/>
          <w:lang w:eastAsia="zh-CN"/>
        </w:rPr>
        <w:t>-r15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SSB-ToMeasure</w:t>
      </w:r>
      <w:r w:rsidRPr="009669AA">
        <w:rPr>
          <w:rFonts w:ascii="Courier New" w:eastAsia="SimSun" w:hAnsi="Courier New"/>
          <w:noProof/>
          <w:sz w:val="16"/>
          <w:lang w:eastAsia="zh-CN"/>
        </w:rPr>
        <w:t>-r15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SimSun" w:hAnsi="Courier New"/>
          <w:noProof/>
          <w:sz w:val="16"/>
          <w:lang w:eastAsia="zh-CN"/>
        </w:rPr>
        <w:tab/>
      </w:r>
      <w:r w:rsidRPr="009669AA">
        <w:rPr>
          <w:rFonts w:ascii="Courier New" w:eastAsia="Times New Roman" w:hAnsi="Courier New"/>
          <w:noProof/>
          <w:sz w:val="16"/>
          <w:lang w:eastAsia="ja-JP"/>
        </w:rPr>
        <w:t xml:space="preserve">-- Need </w:t>
      </w:r>
      <w:r w:rsidRPr="009669AA">
        <w:rPr>
          <w:rFonts w:ascii="Courier New" w:eastAsia="SimSun" w:hAnsi="Courier New"/>
          <w:noProof/>
          <w:sz w:val="16"/>
          <w:lang w:eastAsia="zh-CN"/>
        </w:rPr>
        <w:t>O</w:t>
      </w:r>
      <w:r w:rsidRPr="009669AA">
        <w:rPr>
          <w:rFonts w:ascii="Courier New" w:eastAsia="Times New Roman" w:hAnsi="Courier New"/>
          <w:noProof/>
          <w:sz w:val="16"/>
          <w:lang w:eastAsia="ja-JP"/>
        </w:rPr>
        <w:t>R</w:t>
      </w:r>
    </w:p>
    <w:p w14:paraId="137192EF"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071E9C04"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ns-PmaxListNR-v1760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NS-PmaxListNR-v1760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3C53F9F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multiBandNsPmaxListNR-v1760</w:t>
      </w:r>
      <w:r w:rsidRPr="009669AA">
        <w:rPr>
          <w:rFonts w:ascii="Courier New" w:eastAsia="Times New Roman" w:hAnsi="Courier New"/>
          <w:noProof/>
          <w:sz w:val="16"/>
          <w:lang w:eastAsia="ja-JP"/>
        </w:rPr>
        <w:tab/>
        <w:t>MultiBandNsPmaxListNR-1-v1760</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7CA9D25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multiBandNsPmaxListNR-SUL-v1760</w:t>
      </w:r>
      <w:r w:rsidRPr="009669AA">
        <w:rPr>
          <w:rFonts w:ascii="Courier New" w:eastAsia="Times New Roman" w:hAnsi="Courier New"/>
          <w:noProof/>
          <w:sz w:val="16"/>
          <w:lang w:eastAsia="ja-JP"/>
        </w:rPr>
        <w:tab/>
        <w:t>MultiBandNsPmaxListNR-v1760</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19F6803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20A16B2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6B98F20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multiBandInfoListAerial-r18</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MultiFrequencyBandListNR-r15</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658A43EB"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ns-PmaxListNR-Aerial-r18</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NS-PmaxListNR-Aerial-r18</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045C89EF"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multiBandNsPmaxListNR-Aerial-r18</w:t>
      </w:r>
      <w:r w:rsidRPr="009669AA">
        <w:rPr>
          <w:rFonts w:ascii="Courier New" w:eastAsia="Times New Roman" w:hAnsi="Courier New"/>
          <w:noProof/>
          <w:sz w:val="16"/>
          <w:lang w:eastAsia="ja-JP"/>
        </w:rPr>
        <w:tab/>
        <w:t>MultiBandNsPmaxListNR-Aerial-1-r18</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6D24371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w:t>
      </w:r>
    </w:p>
    <w:p w14:paraId="2162601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w:t>
      </w:r>
    </w:p>
    <w:p w14:paraId="560C6FF9"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3090B4"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CarrierFreqNR-v1610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w:t>
      </w:r>
    </w:p>
    <w:p w14:paraId="002C1CC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smtc2-LP-r16</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MTC-SSB2-LP-NR-r16</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37592B3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ssb-PositionQCL-CommonNR-r16</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SSB-PositionQCL-RelationNR-r16</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Cond SharedSpectrum2</w:t>
      </w:r>
    </w:p>
    <w:p w14:paraId="72DC329A"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allowedCellListNR-r16</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AllowedCellListNR-r16</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Cond SharedSpectrum</w:t>
      </w:r>
    </w:p>
    <w:p w14:paraId="048E20B4"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en-GB"/>
        </w:rPr>
      </w:pPr>
      <w:r w:rsidRPr="009669AA">
        <w:rPr>
          <w:rFonts w:ascii="Courier New" w:eastAsia="Times New Roman" w:hAnsi="Courier New"/>
          <w:noProof/>
          <w:sz w:val="16"/>
          <w:lang w:eastAsia="en-GB"/>
        </w:rPr>
        <w:tab/>
        <w:t>highSpeedCarrierNR-r16</w:t>
      </w:r>
      <w:r w:rsidRPr="009669AA">
        <w:rPr>
          <w:rFonts w:ascii="Courier New" w:eastAsia="Times New Roman" w:hAnsi="Courier New"/>
          <w:noProof/>
          <w:sz w:val="16"/>
          <w:lang w:eastAsia="en-GB"/>
        </w:rPr>
        <w:tab/>
      </w:r>
      <w:r w:rsidRPr="009669AA">
        <w:rPr>
          <w:rFonts w:ascii="Courier New" w:eastAsia="Times New Roman" w:hAnsi="Courier New"/>
          <w:noProof/>
          <w:sz w:val="16"/>
          <w:lang w:eastAsia="en-GB"/>
        </w:rPr>
        <w:tab/>
      </w:r>
      <w:r w:rsidRPr="009669AA">
        <w:rPr>
          <w:rFonts w:ascii="Courier New" w:eastAsia="Times New Roman" w:hAnsi="Courier New"/>
          <w:noProof/>
          <w:sz w:val="16"/>
          <w:lang w:eastAsia="en-GB"/>
        </w:rPr>
        <w:tab/>
      </w:r>
      <w:r w:rsidRPr="009669AA">
        <w:rPr>
          <w:rFonts w:ascii="Courier New" w:eastAsia="Times New Roman" w:hAnsi="Courier New" w:cs="Courier New"/>
          <w:noProof/>
          <w:sz w:val="16"/>
          <w:lang w:eastAsia="en-GB"/>
        </w:rPr>
        <w:t>ENUMERATED {true}</w:t>
      </w:r>
      <w:r w:rsidRPr="009669AA">
        <w:rPr>
          <w:rFonts w:ascii="Courier New" w:eastAsia="Times New Roman" w:hAnsi="Courier New" w:cs="Courier New"/>
          <w:noProof/>
          <w:sz w:val="16"/>
          <w:lang w:eastAsia="en-GB"/>
        </w:rPr>
        <w:tab/>
      </w:r>
      <w:r w:rsidRPr="009669AA">
        <w:rPr>
          <w:rFonts w:ascii="Courier New" w:eastAsia="Times New Roman" w:hAnsi="Courier New" w:cs="Courier New"/>
          <w:noProof/>
          <w:sz w:val="16"/>
          <w:lang w:eastAsia="en-GB"/>
        </w:rPr>
        <w:tab/>
      </w:r>
      <w:r w:rsidRPr="009669AA">
        <w:rPr>
          <w:rFonts w:ascii="Courier New" w:eastAsia="Times New Roman" w:hAnsi="Courier New" w:cs="Courier New"/>
          <w:noProof/>
          <w:sz w:val="16"/>
          <w:lang w:eastAsia="en-GB"/>
        </w:rPr>
        <w:tab/>
      </w:r>
      <w:r w:rsidRPr="009669AA">
        <w:rPr>
          <w:rFonts w:ascii="Courier New" w:eastAsia="Times New Roman" w:hAnsi="Courier New" w:cs="Courier New"/>
          <w:noProof/>
          <w:sz w:val="16"/>
          <w:lang w:eastAsia="en-GB"/>
        </w:rPr>
        <w:tab/>
      </w:r>
      <w:r w:rsidRPr="009669AA">
        <w:rPr>
          <w:rFonts w:ascii="Courier New" w:eastAsia="Times New Roman" w:hAnsi="Courier New" w:cs="Courier New"/>
          <w:noProof/>
          <w:sz w:val="16"/>
          <w:lang w:eastAsia="en-GB"/>
        </w:rPr>
        <w:tab/>
        <w:t>OPTIONAL</w:t>
      </w:r>
      <w:r w:rsidRPr="009669AA">
        <w:rPr>
          <w:rFonts w:ascii="Courier New" w:eastAsia="Times New Roman" w:hAnsi="Courier New" w:cs="Courier New"/>
          <w:noProof/>
          <w:sz w:val="16"/>
          <w:lang w:eastAsia="en-GB"/>
        </w:rPr>
        <w:tab/>
        <w:t>-- Need OR</w:t>
      </w:r>
    </w:p>
    <w:p w14:paraId="5B895C7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w:t>
      </w:r>
    </w:p>
    <w:p w14:paraId="3FAC976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B39D66F"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CarrierFreqNR-v1700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w:t>
      </w:r>
    </w:p>
    <w:p w14:paraId="54E4561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nr-FreqNeighHSDN-CellList-r17</w:t>
      </w:r>
      <w:r w:rsidRPr="009669AA">
        <w:rPr>
          <w:rFonts w:ascii="Courier New" w:eastAsia="Times New Roman" w:hAnsi="Courier New"/>
          <w:noProof/>
          <w:sz w:val="16"/>
          <w:lang w:eastAsia="ja-JP"/>
        </w:rPr>
        <w:tab/>
        <w:t>NR-FreqNeighHSDN-CellList-r17</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 Need OR</w:t>
      </w:r>
    </w:p>
    <w:p w14:paraId="56C85EB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w:t>
      </w:r>
    </w:p>
    <w:p w14:paraId="5FE5831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2E20A0E"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CarrierFreqNR-v1720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w:t>
      </w:r>
    </w:p>
    <w:p w14:paraId="34A87DA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subcarrierSpacingSSB-r17</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ENUMERATED {kHz480, spare1}</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3EE821FE"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ssb-PositionQCL-CommonNR-r17</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SSB-PositionQCL-RelationNR-r17</w:t>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Cond SharedSpectrum2</w:t>
      </w:r>
    </w:p>
    <w:p w14:paraId="6A6CE6F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w:t>
      </w:r>
    </w:p>
    <w:p w14:paraId="6EE5557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F0C97D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CarrierFreqNR-v1810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w:t>
      </w:r>
    </w:p>
    <w:p w14:paraId="512AC6D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mobileIAB-CellList-r18</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PhysCellIdRangeNR-r16</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711AD994"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b/>
        <w:t>mobileIAB-Freq-r18</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ENUMERATED {true}</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OPTIONAL</w:t>
      </w:r>
      <w:r w:rsidRPr="009669AA">
        <w:rPr>
          <w:rFonts w:ascii="Courier New" w:eastAsia="Times New Roman" w:hAnsi="Courier New"/>
          <w:noProof/>
          <w:sz w:val="16"/>
          <w:lang w:eastAsia="ja-JP"/>
        </w:rPr>
        <w:tab/>
        <w:t>-- Need OR</w:t>
      </w:r>
    </w:p>
    <w:p w14:paraId="2E19FACD"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w:t>
      </w:r>
    </w:p>
    <w:p w14:paraId="35B76403"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784A34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sv-SE"/>
        </w:rPr>
      </w:pPr>
      <w:r w:rsidRPr="009669AA">
        <w:rPr>
          <w:rFonts w:ascii="Courier New" w:eastAsia="Times New Roman" w:hAnsi="Courier New"/>
          <w:noProof/>
          <w:sz w:val="16"/>
          <w:lang w:eastAsia="ja-JP"/>
        </w:rPr>
        <w:t>MultiBandNsPmaxListNR-1-v1550</w:t>
      </w: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 xml:space="preserve">SEQUENCE (SIZE (1.. maxMultiBandsNR-1-r15)) OF </w:t>
      </w:r>
      <w:r w:rsidRPr="009669AA">
        <w:rPr>
          <w:rFonts w:ascii="Courier New" w:eastAsia="바탕" w:hAnsi="Courier New"/>
          <w:noProof/>
          <w:sz w:val="16"/>
          <w:lang w:eastAsia="sv-SE"/>
        </w:rPr>
        <w:t>NS-PmaxListNR-r15</w:t>
      </w:r>
    </w:p>
    <w:p w14:paraId="1677B82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9DF705B"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바탕" w:hAnsi="Courier New"/>
          <w:noProof/>
          <w:sz w:val="16"/>
          <w:lang w:eastAsia="sv-SE"/>
        </w:rPr>
      </w:pPr>
      <w:r w:rsidRPr="009669AA">
        <w:rPr>
          <w:rFonts w:ascii="Courier New" w:eastAsia="Times New Roman" w:hAnsi="Courier New"/>
          <w:noProof/>
          <w:sz w:val="16"/>
          <w:lang w:eastAsia="ja-JP"/>
        </w:rPr>
        <w:t>MultiBandNsPmaxListNR-v1550</w:t>
      </w: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 xml:space="preserve">SEQUENCE (SIZE (1.. maxMultiBandsNR-r15)) OF </w:t>
      </w:r>
      <w:r w:rsidRPr="009669AA">
        <w:rPr>
          <w:rFonts w:ascii="Courier New" w:eastAsia="바탕" w:hAnsi="Courier New"/>
          <w:noProof/>
          <w:sz w:val="16"/>
          <w:lang w:eastAsia="sv-SE"/>
        </w:rPr>
        <w:t>NS-PmaxListNR-r15</w:t>
      </w:r>
    </w:p>
    <w:p w14:paraId="5BE60688"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295877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MultiBandNsPmaxListNR-1-v1760</w:t>
      </w:r>
      <w:r w:rsidRPr="009669AA">
        <w:rPr>
          <w:rFonts w:ascii="Courier New" w:eastAsia="Times New Roman" w:hAnsi="Courier New"/>
          <w:noProof/>
          <w:sz w:val="16"/>
          <w:lang w:eastAsia="ja-JP"/>
        </w:rPr>
        <w:tab/>
        <w:t>::=</w:t>
      </w:r>
      <w:r w:rsidRPr="009669AA">
        <w:rPr>
          <w:rFonts w:ascii="Courier New" w:eastAsia="Times New Roman" w:hAnsi="Courier New"/>
          <w:noProof/>
          <w:sz w:val="16"/>
          <w:lang w:eastAsia="ja-JP"/>
        </w:rPr>
        <w:tab/>
        <w:t>SEQUENCE (SIZE (1.. maxMultiBandsNR-1-r15)) OF NS-PmaxListNR-v1760</w:t>
      </w:r>
    </w:p>
    <w:p w14:paraId="5D79D370"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25B1644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MultiBandNsPmaxListNR-v1760 ::=</w:t>
      </w:r>
      <w:r w:rsidRPr="009669AA">
        <w:rPr>
          <w:rFonts w:ascii="Courier New" w:eastAsia="Times New Roman" w:hAnsi="Courier New"/>
          <w:noProof/>
          <w:sz w:val="16"/>
          <w:lang w:eastAsia="ja-JP"/>
        </w:rPr>
        <w:tab/>
        <w:t>SEQUENCE (SIZE (1.. maxMultiBandsNR-r15)) OF NS-PmaxListNR-v1760</w:t>
      </w:r>
    </w:p>
    <w:p w14:paraId="2160C38C"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83A9DD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MultiBandNsPmaxListNR-Aerial-1-r18 ::=</w:t>
      </w:r>
      <w:r w:rsidRPr="009669AA">
        <w:rPr>
          <w:rFonts w:ascii="Courier New" w:eastAsia="Times New Roman" w:hAnsi="Courier New"/>
          <w:noProof/>
          <w:sz w:val="16"/>
          <w:lang w:eastAsia="ja-JP"/>
        </w:rPr>
        <w:tab/>
        <w:t>SEQUENCE (SIZE (1.. maxMultiBandsNR-1-r15)) OF NS-PmaxListNR-Aerial-r18</w:t>
      </w:r>
    </w:p>
    <w:p w14:paraId="1BC5FBA1"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552FDA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AllowedCellListNR-r16 ::=</w:t>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r>
      <w:r w:rsidRPr="009669AA">
        <w:rPr>
          <w:rFonts w:ascii="Courier New" w:eastAsia="Times New Roman" w:hAnsi="Courier New"/>
          <w:noProof/>
          <w:sz w:val="16"/>
          <w:lang w:eastAsia="ja-JP"/>
        </w:rPr>
        <w:tab/>
        <w:t>SEQUENCE (SIZE (1..maxCellAllowedNR-r16)) OF PhysCellIdNR-r15</w:t>
      </w:r>
    </w:p>
    <w:p w14:paraId="2BD97896"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50F3DD92"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NR-FreqNeighHSDN-CellList-r17 ::= SEQUENCE (SIZE (1..maxCellNR-r17)) OF PhysCellIdRangeNR-r16</w:t>
      </w:r>
    </w:p>
    <w:p w14:paraId="3688040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B0F6027" w14:textId="77777777" w:rsidR="009669AA" w:rsidRPr="009669AA" w:rsidRDefault="009669AA" w:rsidP="009669A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9669AA">
        <w:rPr>
          <w:rFonts w:ascii="Courier New" w:eastAsia="Times New Roman" w:hAnsi="Courier New"/>
          <w:noProof/>
          <w:sz w:val="16"/>
          <w:lang w:eastAsia="ja-JP"/>
        </w:rPr>
        <w:t>-- ASN1STOP</w:t>
      </w:r>
    </w:p>
    <w:p w14:paraId="37E88951" w14:textId="77777777" w:rsidR="009669AA" w:rsidRPr="009669AA" w:rsidRDefault="009669AA" w:rsidP="009669AA">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9669AA" w:rsidRPr="009669AA" w14:paraId="70D0AF20" w14:textId="77777777" w:rsidTr="003C60A7">
        <w:trPr>
          <w:cantSplit/>
        </w:trPr>
        <w:tc>
          <w:tcPr>
            <w:tcW w:w="9639" w:type="dxa"/>
          </w:tcPr>
          <w:p w14:paraId="6EE8B766" w14:textId="77777777" w:rsidR="009669AA" w:rsidRPr="009669AA" w:rsidRDefault="009669AA" w:rsidP="009669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69AA">
              <w:rPr>
                <w:rFonts w:ascii="Arial" w:eastAsia="Times New Roman" w:hAnsi="Arial"/>
                <w:b/>
                <w:i/>
                <w:noProof/>
                <w:sz w:val="18"/>
                <w:lang w:eastAsia="en-GB"/>
              </w:rPr>
              <w:lastRenderedPageBreak/>
              <w:t>SystemInformationBlockType24</w:t>
            </w:r>
            <w:r w:rsidRPr="009669AA">
              <w:rPr>
                <w:rFonts w:ascii="Arial" w:eastAsia="Times New Roman" w:hAnsi="Arial"/>
                <w:b/>
                <w:iCs/>
                <w:noProof/>
                <w:sz w:val="18"/>
                <w:lang w:eastAsia="en-GB"/>
              </w:rPr>
              <w:t xml:space="preserve"> field descriptions</w:t>
            </w:r>
          </w:p>
        </w:tc>
      </w:tr>
      <w:tr w:rsidR="009669AA" w:rsidRPr="009669AA" w14:paraId="4A339178" w14:textId="77777777" w:rsidTr="003C60A7">
        <w:trPr>
          <w:cantSplit/>
        </w:trPr>
        <w:tc>
          <w:tcPr>
            <w:tcW w:w="9639" w:type="dxa"/>
          </w:tcPr>
          <w:p w14:paraId="10DB4E3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allowedCellListNR</w:t>
            </w:r>
          </w:p>
          <w:p w14:paraId="4853997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cs="Arial"/>
                <w:sz w:val="18"/>
                <w:lang w:eastAsia="en-GB"/>
              </w:rPr>
              <w:t>List of allow-listed neighbouring NR cells</w:t>
            </w:r>
            <w:r w:rsidRPr="009669AA">
              <w:rPr>
                <w:rFonts w:ascii="Arial" w:eastAsia="Times New Roman" w:hAnsi="Arial"/>
                <w:sz w:val="18"/>
                <w:lang w:eastAsia="en-GB"/>
              </w:rPr>
              <w:t>.</w:t>
            </w:r>
          </w:p>
        </w:tc>
      </w:tr>
      <w:tr w:rsidR="009669AA" w:rsidRPr="009669AA" w14:paraId="1821416A" w14:textId="77777777" w:rsidTr="003C60A7">
        <w:trPr>
          <w:cantSplit/>
        </w:trPr>
        <w:tc>
          <w:tcPr>
            <w:tcW w:w="9639" w:type="dxa"/>
          </w:tcPr>
          <w:p w14:paraId="3760929E"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carrierFreqListNR</w:t>
            </w:r>
          </w:p>
          <w:p w14:paraId="0EE59211" w14:textId="0FBC74E0" w:rsidR="009669AA" w:rsidRPr="009669AA" w:rsidRDefault="009669AA" w:rsidP="003A4447">
            <w:pPr>
              <w:keepNext/>
              <w:keepLines/>
              <w:overflowPunct w:val="0"/>
              <w:autoSpaceDE w:val="0"/>
              <w:autoSpaceDN w:val="0"/>
              <w:adjustRightInd w:val="0"/>
              <w:spacing w:after="0"/>
              <w:textAlignment w:val="baseline"/>
              <w:rPr>
                <w:rFonts w:ascii="Arial" w:eastAsia="Times New Roman" w:hAnsi="Arial"/>
                <w:sz w:val="18"/>
                <w:lang w:eastAsia="zh-CN"/>
              </w:rPr>
            </w:pPr>
            <w:r w:rsidRPr="009669AA">
              <w:rPr>
                <w:rFonts w:ascii="Arial" w:eastAsia="Times New Roman" w:hAnsi="Arial"/>
                <w:sz w:val="18"/>
                <w:lang w:eastAsia="en-GB"/>
              </w:rPr>
              <w:t xml:space="preserve">List of carrier frequencies </w:t>
            </w:r>
            <w:r w:rsidRPr="009669AA">
              <w:rPr>
                <w:rFonts w:ascii="Arial" w:eastAsia="Times New Roman" w:hAnsi="Arial"/>
                <w:sz w:val="18"/>
                <w:lang w:eastAsia="zh-CN"/>
              </w:rPr>
              <w:t>of NR carriers</w:t>
            </w:r>
            <w:r w:rsidRPr="009669AA">
              <w:rPr>
                <w:rFonts w:ascii="Arial" w:eastAsia="Times New Roman" w:hAnsi="Arial"/>
                <w:bCs/>
                <w:noProof/>
                <w:sz w:val="18"/>
                <w:lang w:eastAsia="ko-KR"/>
              </w:rPr>
              <w:t>.</w:t>
            </w:r>
            <w:r w:rsidRPr="009669AA">
              <w:rPr>
                <w:rFonts w:ascii="Arial" w:eastAsia="Times New Roman" w:hAnsi="Arial"/>
              </w:rPr>
              <w:t xml:space="preserve"> </w:t>
            </w:r>
            <w:r w:rsidRPr="009669AA">
              <w:rPr>
                <w:rFonts w:ascii="Arial" w:eastAsia="Times New Roman" w:hAnsi="Arial"/>
                <w:sz w:val="18"/>
                <w:szCs w:val="18"/>
              </w:rPr>
              <w:t>These frequencies correspond to</w:t>
            </w:r>
            <w:r w:rsidRPr="009669AA">
              <w:rPr>
                <w:rFonts w:ascii="Arial" w:eastAsia="Times New Roman" w:hAnsi="Arial"/>
                <w:sz w:val="18"/>
              </w:rPr>
              <w:t xml:space="preserve"> GSCN values as specified in TS 38.101 [85].</w:t>
            </w:r>
            <w:r w:rsidRPr="009669AA">
              <w:rPr>
                <w:rFonts w:ascii="Arial" w:eastAsia="Times New Roman" w:hAnsi="Arial"/>
                <w:sz w:val="18"/>
                <w:lang w:eastAsia="ja-JP"/>
              </w:rPr>
              <w:t xml:space="preserve"> </w:t>
            </w:r>
            <w:r w:rsidRPr="009669AA">
              <w:rPr>
                <w:rFonts w:ascii="Arial" w:eastAsia="Times New Roman" w:hAnsi="Arial"/>
                <w:sz w:val="18"/>
              </w:rPr>
              <w:t xml:space="preserve">If the </w:t>
            </w:r>
            <w:r w:rsidRPr="009669AA">
              <w:rPr>
                <w:rFonts w:ascii="Arial" w:eastAsia="Times New Roman" w:hAnsi="Arial"/>
                <w:i/>
                <w:iCs/>
                <w:sz w:val="18"/>
              </w:rPr>
              <w:t>carrierFreqListNR-v1610</w:t>
            </w:r>
            <w:ins w:id="105" w:author="Samsung (Seungri Jin)" w:date="2024-04-29T19:01:00Z">
              <w:r>
                <w:rPr>
                  <w:rFonts w:ascii="Arial" w:eastAsia="Times New Roman" w:hAnsi="Arial"/>
                  <w:i/>
                  <w:iCs/>
                  <w:sz w:val="18"/>
                </w:rPr>
                <w:t xml:space="preserve">, </w:t>
              </w:r>
              <w:r w:rsidRPr="006274D0">
                <w:rPr>
                  <w:rFonts w:ascii="Arial" w:eastAsia="Times New Roman" w:hAnsi="Arial"/>
                  <w:i/>
                  <w:iCs/>
                  <w:sz w:val="18"/>
                </w:rPr>
                <w:t>carrierFreqListNR</w:t>
              </w:r>
              <w:r>
                <w:rPr>
                  <w:rFonts w:ascii="Arial" w:eastAsia="Times New Roman" w:hAnsi="Arial"/>
                  <w:i/>
                  <w:iCs/>
                  <w:sz w:val="18"/>
                </w:rPr>
                <w:t>-v170</w:t>
              </w:r>
              <w:r w:rsidRPr="006274D0">
                <w:rPr>
                  <w:rFonts w:ascii="Arial" w:eastAsia="Times New Roman" w:hAnsi="Arial"/>
                  <w:i/>
                  <w:iCs/>
                  <w:sz w:val="18"/>
                </w:rPr>
                <w:t>0</w:t>
              </w:r>
              <w:r w:rsidR="003A4447">
                <w:rPr>
                  <w:rFonts w:ascii="Arial" w:eastAsia="Times New Roman" w:hAnsi="Arial"/>
                  <w:iCs/>
                  <w:sz w:val="18"/>
                </w:rPr>
                <w:t>,</w:t>
              </w:r>
              <w:r>
                <w:rPr>
                  <w:rFonts w:ascii="Arial" w:eastAsia="Times New Roman" w:hAnsi="Arial"/>
                  <w:iCs/>
                  <w:sz w:val="18"/>
                </w:rPr>
                <w:t xml:space="preserve"> </w:t>
              </w:r>
              <w:r w:rsidRPr="006274D0">
                <w:rPr>
                  <w:rFonts w:ascii="Arial" w:eastAsia="Times New Roman" w:hAnsi="Arial"/>
                  <w:i/>
                  <w:iCs/>
                  <w:sz w:val="18"/>
                </w:rPr>
                <w:t>carrierFreqListNR</w:t>
              </w:r>
              <w:r>
                <w:rPr>
                  <w:rFonts w:ascii="Arial" w:eastAsia="Times New Roman" w:hAnsi="Arial"/>
                  <w:i/>
                  <w:iCs/>
                  <w:sz w:val="18"/>
                </w:rPr>
                <w:t>-v172</w:t>
              </w:r>
              <w:r w:rsidRPr="006274D0">
                <w:rPr>
                  <w:rFonts w:ascii="Arial" w:eastAsia="Times New Roman" w:hAnsi="Arial"/>
                  <w:i/>
                  <w:iCs/>
                  <w:sz w:val="18"/>
                </w:rPr>
                <w:t>0</w:t>
              </w:r>
            </w:ins>
            <w:ins w:id="106" w:author="Samsung (Seungri Jin)" w:date="2024-05-08T19:46:00Z">
              <w:r w:rsidR="003A4447">
                <w:rPr>
                  <w:rFonts w:ascii="Arial" w:eastAsia="Times New Roman" w:hAnsi="Arial"/>
                  <w:iCs/>
                  <w:sz w:val="18"/>
                </w:rPr>
                <w:t xml:space="preserve"> or</w:t>
              </w:r>
              <w:r w:rsidR="003A4447" w:rsidRPr="006274D0">
                <w:rPr>
                  <w:rFonts w:ascii="Arial" w:eastAsia="Times New Roman" w:hAnsi="Arial"/>
                  <w:i/>
                  <w:iCs/>
                  <w:sz w:val="18"/>
                </w:rPr>
                <w:t xml:space="preserve"> carrierFreqListNR</w:t>
              </w:r>
              <w:r w:rsidR="003A4447">
                <w:rPr>
                  <w:rFonts w:ascii="Arial" w:eastAsia="Times New Roman" w:hAnsi="Arial"/>
                  <w:i/>
                  <w:iCs/>
                  <w:sz w:val="18"/>
                </w:rPr>
                <w:t>-v181</w:t>
              </w:r>
              <w:r w:rsidR="003A4447" w:rsidRPr="006274D0">
                <w:rPr>
                  <w:rFonts w:ascii="Arial" w:eastAsia="Times New Roman" w:hAnsi="Arial"/>
                  <w:i/>
                  <w:iCs/>
                  <w:sz w:val="18"/>
                </w:rPr>
                <w:t>0</w:t>
              </w:r>
            </w:ins>
            <w:r w:rsidRPr="009669AA">
              <w:rPr>
                <w:rFonts w:ascii="Arial" w:eastAsia="Times New Roman" w:hAnsi="Arial"/>
                <w:sz w:val="18"/>
              </w:rPr>
              <w:t xml:space="preserve"> is present, it contains the same number of entries, listed in the same order as in the </w:t>
            </w:r>
            <w:r w:rsidRPr="009669AA">
              <w:rPr>
                <w:rFonts w:ascii="Arial" w:eastAsia="Times New Roman" w:hAnsi="Arial"/>
                <w:i/>
                <w:iCs/>
                <w:sz w:val="18"/>
              </w:rPr>
              <w:t>carrierFreqListNR</w:t>
            </w:r>
            <w:r w:rsidRPr="009669AA">
              <w:rPr>
                <w:rFonts w:ascii="Arial" w:eastAsia="Times New Roman" w:hAnsi="Arial"/>
                <w:sz w:val="18"/>
              </w:rPr>
              <w:t xml:space="preserve"> (without suffix).</w:t>
            </w:r>
          </w:p>
        </w:tc>
      </w:tr>
      <w:tr w:rsidR="009669AA" w:rsidRPr="009669AA" w14:paraId="6E38AD8E" w14:textId="77777777" w:rsidTr="003C60A7">
        <w:trPr>
          <w:cantSplit/>
        </w:trPr>
        <w:tc>
          <w:tcPr>
            <w:tcW w:w="9639" w:type="dxa"/>
          </w:tcPr>
          <w:p w14:paraId="4ED72B9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669AA">
              <w:rPr>
                <w:rFonts w:ascii="Arial" w:eastAsia="Times New Roman" w:hAnsi="Arial"/>
                <w:b/>
                <w:i/>
                <w:sz w:val="18"/>
                <w:szCs w:val="22"/>
                <w:lang w:eastAsia="ja-JP"/>
              </w:rPr>
              <w:t>cellReselectionPriority</w:t>
            </w:r>
          </w:p>
          <w:p w14:paraId="2FAF2C06"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sz w:val="18"/>
                <w:szCs w:val="22"/>
                <w:lang w:eastAsia="ja-JP"/>
              </w:rPr>
              <w:t>The field concerns the absolute priority of the concerned carrier frequency as used by the cell reselection procedure. Corresponds with parameter "priority" in TS 36.304 [4].</w:t>
            </w:r>
          </w:p>
        </w:tc>
      </w:tr>
      <w:tr w:rsidR="009669AA" w:rsidRPr="009669AA" w14:paraId="07C63870" w14:textId="77777777" w:rsidTr="003C60A7">
        <w:trPr>
          <w:cantSplit/>
        </w:trPr>
        <w:tc>
          <w:tcPr>
            <w:tcW w:w="9639" w:type="dxa"/>
          </w:tcPr>
          <w:p w14:paraId="0F671674"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669AA">
              <w:rPr>
                <w:rFonts w:ascii="Arial" w:eastAsia="Times New Roman" w:hAnsi="Arial"/>
                <w:b/>
                <w:i/>
                <w:sz w:val="18"/>
                <w:szCs w:val="22"/>
                <w:lang w:eastAsia="ja-JP"/>
              </w:rPr>
              <w:t>deriveSSB-IndexFromCell</w:t>
            </w:r>
          </w:p>
          <w:p w14:paraId="00D508FB"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sz w:val="18"/>
                <w:szCs w:val="22"/>
                <w:lang w:eastAsia="ja-JP"/>
              </w:rPr>
              <w:t>The field indicates whether the UE may use, to derive the SSB index of a cell on the indicated SSB frequency and subcarrier spacing, the timing of any detected cell with the same SSB frequency and subcarrier spacing.</w:t>
            </w:r>
            <w:r w:rsidRPr="009669AA">
              <w:rPr>
                <w:rFonts w:ascii="Arial" w:eastAsia="Times New Roman" w:hAnsi="Arial"/>
                <w:sz w:val="18"/>
                <w:lang w:eastAsia="ja-JP"/>
              </w:rPr>
              <w:t xml:space="preserve"> </w:t>
            </w:r>
            <w:r w:rsidRPr="009669AA">
              <w:rPr>
                <w:rFonts w:ascii="Arial" w:eastAsia="Times New Roman" w:hAnsi="Arial"/>
                <w:sz w:val="18"/>
                <w:szCs w:val="22"/>
                <w:lang w:eastAsia="ja-JP"/>
              </w:rPr>
              <w:t>If this field is set to TRUE, the UE assumes SFN and frame boundary alignment across cells on the same NR carrier frequency as specified in TS 36.133 [16].</w:t>
            </w:r>
          </w:p>
        </w:tc>
      </w:tr>
      <w:tr w:rsidR="009669AA" w:rsidRPr="009669AA" w14:paraId="706FAA67" w14:textId="77777777" w:rsidTr="003C60A7">
        <w:trPr>
          <w:cantSplit/>
        </w:trPr>
        <w:tc>
          <w:tcPr>
            <w:tcW w:w="9639" w:type="dxa"/>
          </w:tcPr>
          <w:p w14:paraId="5A6FDD74"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highSpeedCarrierNR</w:t>
            </w:r>
          </w:p>
          <w:p w14:paraId="108F9C66"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sz w:val="18"/>
                <w:lang w:eastAsia="ja-JP"/>
              </w:rPr>
              <w:t>If the field is present, the UE shall apply the enhanced inter-RAT NR measurement requirements to support high speed up to 500 km/h as specified in TS 36.133 [16] to the NR carrier.</w:t>
            </w:r>
          </w:p>
        </w:tc>
      </w:tr>
      <w:tr w:rsidR="009669AA" w:rsidRPr="009669AA" w14:paraId="5E947B32" w14:textId="77777777" w:rsidTr="003C60A7">
        <w:trPr>
          <w:cantSplit/>
        </w:trPr>
        <w:tc>
          <w:tcPr>
            <w:tcW w:w="9639" w:type="dxa"/>
          </w:tcPr>
          <w:p w14:paraId="06E917D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maxRS-IndexCellQual</w:t>
            </w:r>
          </w:p>
          <w:p w14:paraId="37449EFF"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iCs/>
                <w:sz w:val="18"/>
                <w:lang w:eastAsia="en-GB"/>
              </w:rPr>
              <w:t xml:space="preserve">Number of SS blocks to average for cell measurement derivation. Corresponds to the parameter </w:t>
            </w:r>
            <w:r w:rsidRPr="009669AA">
              <w:rPr>
                <w:rFonts w:ascii="Arial" w:eastAsia="Times New Roman" w:hAnsi="Arial"/>
                <w:i/>
                <w:iCs/>
                <w:sz w:val="18"/>
                <w:lang w:eastAsia="en-GB"/>
              </w:rPr>
              <w:t>nrofSS-BlocksToAverage</w:t>
            </w:r>
            <w:r w:rsidRPr="009669AA">
              <w:rPr>
                <w:rFonts w:ascii="Arial" w:eastAsia="Times New Roman" w:hAnsi="Arial"/>
                <w:iCs/>
                <w:sz w:val="18"/>
                <w:lang w:eastAsia="en-GB"/>
              </w:rPr>
              <w:t xml:space="preserve"> in TS 38.304 [92].</w:t>
            </w:r>
          </w:p>
        </w:tc>
      </w:tr>
      <w:tr w:rsidR="009669AA" w:rsidRPr="009669AA" w14:paraId="59F898C2" w14:textId="77777777" w:rsidTr="003C60A7">
        <w:trPr>
          <w:cantSplit/>
        </w:trPr>
        <w:tc>
          <w:tcPr>
            <w:tcW w:w="9639" w:type="dxa"/>
          </w:tcPr>
          <w:p w14:paraId="01470FD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measTimingConfig</w:t>
            </w:r>
          </w:p>
          <w:p w14:paraId="1E37B3C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iCs/>
                <w:sz w:val="18"/>
                <w:lang w:eastAsia="en-GB"/>
              </w:rPr>
              <w:t>Used to configure measurement timing configurations, i.e., timing occasions at which the UE measures SSBs. If the field is absent, the UE assumes that SSB periodicity is 5ms in this frequency.</w:t>
            </w:r>
          </w:p>
        </w:tc>
      </w:tr>
      <w:tr w:rsidR="009669AA" w:rsidRPr="009669AA" w14:paraId="374A122C" w14:textId="77777777" w:rsidTr="003C60A7">
        <w:trPr>
          <w:cantSplit/>
        </w:trPr>
        <w:tc>
          <w:tcPr>
            <w:tcW w:w="9639" w:type="dxa"/>
          </w:tcPr>
          <w:p w14:paraId="31092A0D"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mobileIAB-CellList</w:t>
            </w:r>
          </w:p>
          <w:p w14:paraId="479EEF2B"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sz w:val="18"/>
                <w:lang w:eastAsia="en-GB"/>
              </w:rPr>
              <w:t>List of neighbouring mobile IAB cells as specified in TS 36.304 [4].</w:t>
            </w:r>
          </w:p>
        </w:tc>
      </w:tr>
      <w:tr w:rsidR="009669AA" w:rsidRPr="009669AA" w14:paraId="58CAA2A6" w14:textId="77777777" w:rsidTr="003C60A7">
        <w:trPr>
          <w:cantSplit/>
        </w:trPr>
        <w:tc>
          <w:tcPr>
            <w:tcW w:w="9639" w:type="dxa"/>
          </w:tcPr>
          <w:p w14:paraId="2FA7FBC0"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mobileIAB-Freq</w:t>
            </w:r>
          </w:p>
          <w:p w14:paraId="5A71BF74"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sz w:val="18"/>
                <w:lang w:eastAsia="en-GB"/>
              </w:rPr>
              <w:t xml:space="preserve">If present, it indicates that a mobile IAB node may be deployed on the NR frequency. </w:t>
            </w:r>
          </w:p>
        </w:tc>
      </w:tr>
      <w:tr w:rsidR="009669AA" w:rsidRPr="009669AA" w14:paraId="4CD2C896" w14:textId="77777777" w:rsidTr="003C60A7">
        <w:trPr>
          <w:cantSplit/>
        </w:trPr>
        <w:tc>
          <w:tcPr>
            <w:tcW w:w="9639" w:type="dxa"/>
          </w:tcPr>
          <w:p w14:paraId="70CEAE84"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multiBandInfoList</w:t>
            </w:r>
          </w:p>
          <w:p w14:paraId="4409F39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iCs/>
                <w:noProof/>
                <w:sz w:val="18"/>
                <w:lang w:eastAsia="en-GB"/>
              </w:rPr>
              <w:t xml:space="preserve">Indicates the list of frequency bands </w:t>
            </w:r>
            <w:r w:rsidRPr="009669AA">
              <w:rPr>
                <w:rFonts w:ascii="Arial" w:eastAsia="Times New Roman" w:hAnsi="Arial"/>
                <w:iCs/>
                <w:sz w:val="18"/>
                <w:lang w:eastAsia="en-GB"/>
              </w:rPr>
              <w:t>for which the NR cell reselection parameters apply.</w:t>
            </w:r>
            <w:r w:rsidRPr="009669AA">
              <w:rPr>
                <w:rFonts w:ascii="Arial" w:eastAsia="Times New Roman" w:hAnsi="Arial"/>
                <w:sz w:val="18"/>
                <w:lang w:eastAsia="ja-JP"/>
              </w:rPr>
              <w:t xml:space="preserve"> </w:t>
            </w:r>
            <w:r w:rsidRPr="009669AA">
              <w:rPr>
                <w:rFonts w:ascii="Arial" w:eastAsia="Times New Roman" w:hAnsi="Arial"/>
                <w:iCs/>
                <w:sz w:val="18"/>
                <w:lang w:eastAsia="en-GB"/>
              </w:rPr>
              <w:t xml:space="preserve">The UE shall select the first listed band which it supports in the </w:t>
            </w:r>
            <w:r w:rsidRPr="009669AA">
              <w:rPr>
                <w:rFonts w:ascii="Arial" w:eastAsia="Times New Roman" w:hAnsi="Arial"/>
                <w:i/>
                <w:iCs/>
                <w:sz w:val="18"/>
                <w:lang w:eastAsia="en-GB"/>
              </w:rPr>
              <w:t>multiBandInfoList</w:t>
            </w:r>
            <w:r w:rsidRPr="009669AA">
              <w:rPr>
                <w:rFonts w:ascii="Arial" w:eastAsia="Times New Roman" w:hAnsi="Arial"/>
                <w:iCs/>
                <w:sz w:val="18"/>
                <w:lang w:eastAsia="en-GB"/>
              </w:rPr>
              <w:t xml:space="preserve"> field to represent the NR neighbour carrier frequency. The network always includes this field.</w:t>
            </w:r>
          </w:p>
        </w:tc>
      </w:tr>
      <w:tr w:rsidR="009669AA" w:rsidRPr="009669AA" w14:paraId="2AC0E6BC" w14:textId="77777777" w:rsidTr="003C60A7">
        <w:trPr>
          <w:cantSplit/>
        </w:trPr>
        <w:tc>
          <w:tcPr>
            <w:tcW w:w="9639" w:type="dxa"/>
          </w:tcPr>
          <w:p w14:paraId="4D660F70"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669AA">
              <w:rPr>
                <w:rFonts w:ascii="Arial" w:eastAsia="Times New Roman" w:hAnsi="Arial"/>
                <w:b/>
                <w:bCs/>
                <w:i/>
                <w:iCs/>
                <w:sz w:val="18"/>
                <w:lang w:eastAsia="en-GB"/>
              </w:rPr>
              <w:t>multiBandInfoListAerial</w:t>
            </w:r>
          </w:p>
          <w:p w14:paraId="5F6B199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noProof/>
                <w:sz w:val="18"/>
                <w:lang w:eastAsia="en-GB"/>
              </w:rPr>
              <w:t xml:space="preserve">Indicates the list of frequency bands </w:t>
            </w:r>
            <w:r w:rsidRPr="009669AA">
              <w:rPr>
                <w:rFonts w:ascii="Arial" w:eastAsia="Times New Roman" w:hAnsi="Arial"/>
                <w:iCs/>
                <w:sz w:val="18"/>
                <w:lang w:eastAsia="en-GB"/>
              </w:rPr>
              <w:t>for which the NR cell reselection parameters apply.</w:t>
            </w:r>
            <w:r w:rsidRPr="009669AA">
              <w:rPr>
                <w:rFonts w:ascii="Arial" w:eastAsia="Times New Roman" w:hAnsi="Arial"/>
                <w:sz w:val="18"/>
                <w:lang w:eastAsia="ja-JP"/>
              </w:rPr>
              <w:t xml:space="preserve"> </w:t>
            </w:r>
            <w:r w:rsidRPr="009669AA">
              <w:rPr>
                <w:rFonts w:ascii="Arial" w:eastAsia="Times New Roman" w:hAnsi="Arial"/>
                <w:iCs/>
                <w:sz w:val="18"/>
                <w:lang w:eastAsia="en-GB"/>
              </w:rPr>
              <w:t xml:space="preserve">The aerial UE shall select the first listed band which it supports in the </w:t>
            </w:r>
            <w:r w:rsidRPr="009669AA">
              <w:rPr>
                <w:rFonts w:ascii="Arial" w:eastAsia="Times New Roman" w:hAnsi="Arial"/>
                <w:i/>
                <w:iCs/>
                <w:sz w:val="18"/>
                <w:lang w:eastAsia="en-GB"/>
              </w:rPr>
              <w:t>multiBandInfoListAerial</w:t>
            </w:r>
            <w:r w:rsidRPr="009669AA">
              <w:rPr>
                <w:rFonts w:ascii="Arial" w:eastAsia="Times New Roman" w:hAnsi="Arial"/>
                <w:iCs/>
                <w:sz w:val="18"/>
                <w:lang w:eastAsia="en-GB"/>
              </w:rPr>
              <w:t xml:space="preserve"> field to represent the NR neighbour carrier frequency.</w:t>
            </w:r>
          </w:p>
        </w:tc>
      </w:tr>
      <w:tr w:rsidR="009669AA" w:rsidRPr="009669AA" w14:paraId="1EB7A0D7" w14:textId="77777777" w:rsidTr="003C60A7">
        <w:trPr>
          <w:cantSplit/>
        </w:trPr>
        <w:tc>
          <w:tcPr>
            <w:tcW w:w="9639" w:type="dxa"/>
          </w:tcPr>
          <w:p w14:paraId="456074F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multiBandInfoListSUL</w:t>
            </w:r>
          </w:p>
          <w:p w14:paraId="20740A30"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noProof/>
                <w:sz w:val="18"/>
                <w:lang w:eastAsia="en-GB"/>
              </w:rPr>
              <w:t xml:space="preserve">Indicates the list of frequency bands </w:t>
            </w:r>
            <w:r w:rsidRPr="009669AA">
              <w:rPr>
                <w:rFonts w:ascii="Arial" w:eastAsia="Times New Roman" w:hAnsi="Arial"/>
                <w:iCs/>
                <w:sz w:val="18"/>
                <w:lang w:eastAsia="en-GB"/>
              </w:rPr>
              <w:t>for which the NR cell reselection parameters apply.</w:t>
            </w:r>
            <w:r w:rsidRPr="009669AA">
              <w:rPr>
                <w:rFonts w:ascii="Arial" w:eastAsia="Times New Roman" w:hAnsi="Arial"/>
                <w:sz w:val="18"/>
                <w:lang w:eastAsia="ja-JP"/>
              </w:rPr>
              <w:t xml:space="preserve"> </w:t>
            </w:r>
            <w:r w:rsidRPr="009669AA">
              <w:rPr>
                <w:rFonts w:ascii="Arial" w:eastAsia="Times New Roman" w:hAnsi="Arial"/>
                <w:iCs/>
                <w:sz w:val="18"/>
                <w:lang w:eastAsia="en-GB"/>
              </w:rPr>
              <w:t xml:space="preserve">The UE shall select the first listed band which it supports in the </w:t>
            </w:r>
            <w:r w:rsidRPr="009669AA">
              <w:rPr>
                <w:rFonts w:ascii="Arial" w:eastAsia="Times New Roman" w:hAnsi="Arial"/>
                <w:i/>
                <w:iCs/>
                <w:sz w:val="18"/>
                <w:lang w:eastAsia="en-GB"/>
              </w:rPr>
              <w:t>multiBandInfoListSUL</w:t>
            </w:r>
            <w:r w:rsidRPr="009669AA">
              <w:rPr>
                <w:rFonts w:ascii="Arial" w:eastAsia="Times New Roman" w:hAnsi="Arial"/>
                <w:iCs/>
                <w:sz w:val="18"/>
                <w:lang w:eastAsia="en-GB"/>
              </w:rPr>
              <w:t xml:space="preserve"> field to represent the NR neighbour carrier frequency.</w:t>
            </w:r>
          </w:p>
        </w:tc>
      </w:tr>
      <w:tr w:rsidR="009669AA" w:rsidRPr="009669AA" w14:paraId="712C1453" w14:textId="77777777" w:rsidTr="003C60A7">
        <w:trPr>
          <w:cantSplit/>
        </w:trPr>
        <w:tc>
          <w:tcPr>
            <w:tcW w:w="9639" w:type="dxa"/>
          </w:tcPr>
          <w:p w14:paraId="05A223F0"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multiBandNsPmaxListNR</w:t>
            </w:r>
          </w:p>
          <w:p w14:paraId="38495AC5"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noProof/>
                <w:sz w:val="18"/>
                <w:lang w:eastAsia="en-GB"/>
              </w:rPr>
              <w:t xml:space="preserve">Indicates the </w:t>
            </w:r>
            <w:r w:rsidRPr="009669AA">
              <w:rPr>
                <w:rFonts w:ascii="Arial" w:eastAsia="Times New Roman" w:hAnsi="Arial"/>
                <w:i/>
                <w:iCs/>
                <w:noProof/>
                <w:sz w:val="18"/>
                <w:lang w:eastAsia="en-GB"/>
              </w:rPr>
              <w:t>NS-PmaxListNR</w:t>
            </w:r>
            <w:r w:rsidRPr="009669AA">
              <w:rPr>
                <w:rFonts w:ascii="Arial" w:eastAsia="Times New Roman" w:hAnsi="Arial"/>
                <w:iCs/>
                <w:noProof/>
                <w:sz w:val="18"/>
                <w:lang w:eastAsia="en-GB"/>
              </w:rPr>
              <w:t xml:space="preserve"> configuration for the NR frequency band(s) listed in </w:t>
            </w:r>
            <w:r w:rsidRPr="009669AA">
              <w:rPr>
                <w:rFonts w:ascii="Arial" w:eastAsia="Times New Roman" w:hAnsi="Arial"/>
                <w:i/>
                <w:iCs/>
                <w:noProof/>
                <w:sz w:val="18"/>
                <w:lang w:eastAsia="en-GB"/>
              </w:rPr>
              <w:t>multiBandInfoList</w:t>
            </w:r>
            <w:r w:rsidRPr="009669AA">
              <w:rPr>
                <w:rFonts w:ascii="Arial" w:eastAsia="Times New Roman" w:hAnsi="Arial"/>
                <w:iCs/>
                <w:noProof/>
                <w:sz w:val="18"/>
                <w:lang w:eastAsia="en-GB"/>
              </w:rPr>
              <w:t xml:space="preserve">. The first entry corresponds to the second listed band in </w:t>
            </w:r>
            <w:r w:rsidRPr="009669AA">
              <w:rPr>
                <w:rFonts w:ascii="Arial" w:eastAsia="Times New Roman" w:hAnsi="Arial"/>
                <w:i/>
                <w:iCs/>
                <w:noProof/>
                <w:sz w:val="18"/>
                <w:lang w:eastAsia="en-GB"/>
              </w:rPr>
              <w:t>multiBandInfoList</w:t>
            </w:r>
            <w:r w:rsidRPr="009669AA">
              <w:rPr>
                <w:rFonts w:ascii="Arial" w:eastAsia="Times New Roman" w:hAnsi="Arial"/>
                <w:iCs/>
                <w:noProof/>
                <w:sz w:val="18"/>
                <w:lang w:eastAsia="en-GB"/>
              </w:rPr>
              <w:t xml:space="preserve">, and second entry corresponds to the third listed band in </w:t>
            </w:r>
            <w:r w:rsidRPr="009669AA">
              <w:rPr>
                <w:rFonts w:ascii="Arial" w:eastAsia="Times New Roman" w:hAnsi="Arial"/>
                <w:i/>
                <w:iCs/>
                <w:noProof/>
                <w:sz w:val="18"/>
                <w:lang w:eastAsia="en-GB"/>
              </w:rPr>
              <w:t>multiBandInfoList</w:t>
            </w:r>
            <w:r w:rsidRPr="009669AA">
              <w:rPr>
                <w:rFonts w:ascii="Arial" w:eastAsia="Times New Roman" w:hAnsi="Arial"/>
                <w:iCs/>
                <w:noProof/>
                <w:sz w:val="18"/>
                <w:lang w:eastAsia="en-GB"/>
              </w:rPr>
              <w:t xml:space="preserve">, and so on. </w:t>
            </w:r>
          </w:p>
        </w:tc>
      </w:tr>
      <w:tr w:rsidR="009669AA" w:rsidRPr="009669AA" w14:paraId="32FDEA69" w14:textId="77777777" w:rsidTr="003C60A7">
        <w:trPr>
          <w:cantSplit/>
        </w:trPr>
        <w:tc>
          <w:tcPr>
            <w:tcW w:w="9639" w:type="dxa"/>
          </w:tcPr>
          <w:p w14:paraId="4314AF6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669AA">
              <w:rPr>
                <w:rFonts w:ascii="Arial" w:eastAsia="Times New Roman" w:hAnsi="Arial"/>
                <w:b/>
                <w:bCs/>
                <w:i/>
                <w:iCs/>
                <w:sz w:val="18"/>
                <w:lang w:eastAsia="en-GB"/>
              </w:rPr>
              <w:t>multiBandNsPmaxListNR-Aerial</w:t>
            </w:r>
          </w:p>
          <w:p w14:paraId="0B9A2158"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noProof/>
                <w:sz w:val="18"/>
                <w:lang w:eastAsia="en-GB"/>
              </w:rPr>
              <w:t xml:space="preserve">Indicates the </w:t>
            </w:r>
            <w:r w:rsidRPr="009669AA">
              <w:rPr>
                <w:rFonts w:ascii="Arial" w:eastAsia="Times New Roman" w:hAnsi="Arial"/>
                <w:i/>
                <w:iCs/>
                <w:noProof/>
                <w:sz w:val="18"/>
                <w:lang w:eastAsia="en-GB"/>
              </w:rPr>
              <w:t>NS-PmaxListNR-Aerial</w:t>
            </w:r>
            <w:r w:rsidRPr="009669AA">
              <w:rPr>
                <w:rFonts w:ascii="Arial" w:eastAsia="Times New Roman" w:hAnsi="Arial"/>
                <w:iCs/>
                <w:noProof/>
                <w:sz w:val="18"/>
                <w:lang w:eastAsia="en-GB"/>
              </w:rPr>
              <w:t xml:space="preserve"> configuration for the NR frequency band(s) listed in </w:t>
            </w:r>
            <w:r w:rsidRPr="009669AA">
              <w:rPr>
                <w:rFonts w:ascii="Arial" w:eastAsia="Times New Roman" w:hAnsi="Arial"/>
                <w:i/>
                <w:iCs/>
                <w:noProof/>
                <w:sz w:val="18"/>
                <w:lang w:eastAsia="en-GB"/>
              </w:rPr>
              <w:t>multiBandInfoListAerial</w:t>
            </w:r>
            <w:r w:rsidRPr="009669AA">
              <w:rPr>
                <w:rFonts w:ascii="Arial" w:eastAsia="Times New Roman" w:hAnsi="Arial"/>
                <w:iCs/>
                <w:noProof/>
                <w:sz w:val="18"/>
                <w:lang w:eastAsia="en-GB"/>
              </w:rPr>
              <w:t xml:space="preserve">. The first entry corresponds to the second listed band in </w:t>
            </w:r>
            <w:r w:rsidRPr="009669AA">
              <w:rPr>
                <w:rFonts w:ascii="Arial" w:eastAsia="Times New Roman" w:hAnsi="Arial"/>
                <w:i/>
                <w:iCs/>
                <w:noProof/>
                <w:sz w:val="18"/>
                <w:lang w:eastAsia="en-GB"/>
              </w:rPr>
              <w:t>multiBandInfoListAerial</w:t>
            </w:r>
            <w:r w:rsidRPr="009669AA">
              <w:rPr>
                <w:rFonts w:ascii="Arial" w:eastAsia="Times New Roman" w:hAnsi="Arial"/>
                <w:iCs/>
                <w:noProof/>
                <w:sz w:val="18"/>
                <w:lang w:eastAsia="en-GB"/>
              </w:rPr>
              <w:t xml:space="preserve">, and second entry corresponds to the third listed band in </w:t>
            </w:r>
            <w:r w:rsidRPr="009669AA">
              <w:rPr>
                <w:rFonts w:ascii="Arial" w:eastAsia="Times New Roman" w:hAnsi="Arial"/>
                <w:i/>
                <w:iCs/>
                <w:noProof/>
                <w:sz w:val="18"/>
                <w:lang w:eastAsia="en-GB"/>
              </w:rPr>
              <w:t>multiBandInfoListAerial</w:t>
            </w:r>
            <w:r w:rsidRPr="009669AA">
              <w:rPr>
                <w:rFonts w:ascii="Arial" w:eastAsia="Times New Roman" w:hAnsi="Arial"/>
                <w:iCs/>
                <w:noProof/>
                <w:sz w:val="18"/>
                <w:lang w:eastAsia="en-GB"/>
              </w:rPr>
              <w:t>, and so on.</w:t>
            </w:r>
          </w:p>
        </w:tc>
      </w:tr>
      <w:tr w:rsidR="009669AA" w:rsidRPr="009669AA" w14:paraId="391758CC" w14:textId="77777777" w:rsidTr="003C60A7">
        <w:trPr>
          <w:cantSplit/>
        </w:trPr>
        <w:tc>
          <w:tcPr>
            <w:tcW w:w="9639" w:type="dxa"/>
          </w:tcPr>
          <w:p w14:paraId="521695E3"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multiBandNsPmaxListNR-SUL</w:t>
            </w:r>
          </w:p>
          <w:p w14:paraId="4780F3D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iCs/>
                <w:noProof/>
                <w:sz w:val="18"/>
                <w:lang w:eastAsia="en-GB"/>
              </w:rPr>
              <w:t xml:space="preserve">Indicates the </w:t>
            </w:r>
            <w:r w:rsidRPr="009669AA">
              <w:rPr>
                <w:rFonts w:ascii="Arial" w:eastAsia="Times New Roman" w:hAnsi="Arial"/>
                <w:i/>
                <w:iCs/>
                <w:noProof/>
                <w:sz w:val="18"/>
                <w:lang w:eastAsia="en-GB"/>
              </w:rPr>
              <w:t>NS-PmaxListNR</w:t>
            </w:r>
            <w:r w:rsidRPr="009669AA">
              <w:rPr>
                <w:rFonts w:ascii="Arial" w:eastAsia="Times New Roman" w:hAnsi="Arial"/>
                <w:iCs/>
                <w:noProof/>
                <w:sz w:val="18"/>
                <w:lang w:eastAsia="en-GB"/>
              </w:rPr>
              <w:t xml:space="preserve"> configuration for the NR SUL frequency band(s) listed in </w:t>
            </w:r>
            <w:r w:rsidRPr="009669AA">
              <w:rPr>
                <w:rFonts w:ascii="Arial" w:eastAsia="Times New Roman" w:hAnsi="Arial"/>
                <w:i/>
                <w:iCs/>
                <w:noProof/>
                <w:sz w:val="18"/>
                <w:lang w:eastAsia="en-GB"/>
              </w:rPr>
              <w:t>multiBandInfoListSUL</w:t>
            </w:r>
            <w:r w:rsidRPr="009669AA">
              <w:rPr>
                <w:rFonts w:ascii="Arial" w:eastAsia="Times New Roman" w:hAnsi="Arial"/>
                <w:iCs/>
                <w:noProof/>
                <w:sz w:val="18"/>
                <w:lang w:eastAsia="en-GB"/>
              </w:rPr>
              <w:t xml:space="preserve">. The first entry corresponds to the first listed band in </w:t>
            </w:r>
            <w:r w:rsidRPr="009669AA">
              <w:rPr>
                <w:rFonts w:ascii="Arial" w:eastAsia="Times New Roman" w:hAnsi="Arial"/>
                <w:i/>
                <w:iCs/>
                <w:noProof/>
                <w:sz w:val="18"/>
                <w:lang w:eastAsia="en-GB"/>
              </w:rPr>
              <w:t>multiBandInfoListSUL</w:t>
            </w:r>
            <w:r w:rsidRPr="009669AA">
              <w:rPr>
                <w:rFonts w:ascii="Arial" w:eastAsia="Times New Roman" w:hAnsi="Arial"/>
                <w:iCs/>
                <w:noProof/>
                <w:sz w:val="18"/>
                <w:lang w:eastAsia="en-GB"/>
              </w:rPr>
              <w:t xml:space="preserve">, and second entry corresponds to the second listed band in </w:t>
            </w:r>
            <w:r w:rsidRPr="009669AA">
              <w:rPr>
                <w:rFonts w:ascii="Arial" w:eastAsia="Times New Roman" w:hAnsi="Arial"/>
                <w:i/>
                <w:iCs/>
                <w:noProof/>
                <w:sz w:val="18"/>
                <w:lang w:eastAsia="en-GB"/>
              </w:rPr>
              <w:t>multiBandInfoListSUL</w:t>
            </w:r>
            <w:r w:rsidRPr="009669AA">
              <w:rPr>
                <w:rFonts w:ascii="Arial" w:eastAsia="Times New Roman" w:hAnsi="Arial"/>
                <w:iCs/>
                <w:noProof/>
                <w:sz w:val="18"/>
                <w:lang w:eastAsia="en-GB"/>
              </w:rPr>
              <w:t>, and so on.</w:t>
            </w:r>
          </w:p>
        </w:tc>
      </w:tr>
      <w:tr w:rsidR="009669AA" w:rsidRPr="009669AA" w14:paraId="51FC67EC" w14:textId="77777777" w:rsidTr="003C60A7">
        <w:trPr>
          <w:cantSplit/>
        </w:trPr>
        <w:tc>
          <w:tcPr>
            <w:tcW w:w="9639" w:type="dxa"/>
          </w:tcPr>
          <w:p w14:paraId="4FB64DD8"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
                <w:bCs/>
                <w:i/>
                <w:sz w:val="18"/>
                <w:lang w:eastAsia="en-GB"/>
              </w:rPr>
              <w:t>nr-FreqNeighHSDN-CellList</w:t>
            </w:r>
          </w:p>
          <w:p w14:paraId="1FD5391A"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cs="Arial"/>
                <w:sz w:val="18"/>
                <w:szCs w:val="22"/>
                <w:lang w:eastAsia="sv-SE"/>
              </w:rPr>
              <w:t>List of neighbouring NR HSDN cells as specified in TS 38.304 [92].</w:t>
            </w:r>
          </w:p>
        </w:tc>
      </w:tr>
      <w:tr w:rsidR="009669AA" w:rsidRPr="009669AA" w14:paraId="4EEFD792" w14:textId="77777777" w:rsidTr="003C60A7">
        <w:trPr>
          <w:cantSplit/>
        </w:trPr>
        <w:tc>
          <w:tcPr>
            <w:tcW w:w="9639" w:type="dxa"/>
          </w:tcPr>
          <w:p w14:paraId="5B2B9B8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Cs/>
                <w:i/>
                <w:sz w:val="18"/>
                <w:lang w:eastAsia="en-GB"/>
              </w:rPr>
            </w:pPr>
            <w:r w:rsidRPr="009669AA">
              <w:rPr>
                <w:rFonts w:ascii="Arial" w:eastAsia="Times New Roman" w:hAnsi="Arial"/>
                <w:b/>
                <w:bCs/>
                <w:i/>
                <w:sz w:val="18"/>
                <w:lang w:eastAsia="en-GB"/>
              </w:rPr>
              <w:t>ns-PmaxListNR</w:t>
            </w:r>
          </w:p>
          <w:p w14:paraId="32FA7F3B"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Cs/>
                <w:sz w:val="18"/>
                <w:lang w:eastAsia="en-GB"/>
              </w:rPr>
              <w:t xml:space="preserve">Indicates a list of </w:t>
            </w:r>
            <w:r w:rsidRPr="009669AA">
              <w:rPr>
                <w:rFonts w:ascii="Arial" w:eastAsia="Times New Roman" w:hAnsi="Arial"/>
                <w:bCs/>
                <w:i/>
                <w:sz w:val="18"/>
                <w:lang w:eastAsia="en-GB"/>
              </w:rPr>
              <w:t>additionalPmax</w:t>
            </w:r>
            <w:r w:rsidRPr="009669AA">
              <w:rPr>
                <w:rFonts w:ascii="Arial" w:eastAsia="Times New Roman" w:hAnsi="Arial"/>
                <w:bCs/>
                <w:sz w:val="18"/>
                <w:lang w:eastAsia="en-GB"/>
              </w:rPr>
              <w:t xml:space="preserve"> and </w:t>
            </w:r>
            <w:r w:rsidRPr="009669AA">
              <w:rPr>
                <w:rFonts w:ascii="Arial" w:eastAsia="Times New Roman" w:hAnsi="Arial"/>
                <w:bCs/>
                <w:i/>
                <w:sz w:val="18"/>
                <w:lang w:eastAsia="en-GB"/>
              </w:rPr>
              <w:t>additionalSpectrumEmission</w:t>
            </w:r>
            <w:r w:rsidRPr="009669AA">
              <w:rPr>
                <w:rFonts w:ascii="Arial" w:eastAsia="Times New Roman" w:hAnsi="Arial"/>
                <w:bCs/>
                <w:sz w:val="18"/>
                <w:lang w:eastAsia="en-GB"/>
              </w:rPr>
              <w:t xml:space="preserve">, </w:t>
            </w:r>
            <w:r w:rsidRPr="009669AA">
              <w:rPr>
                <w:rFonts w:ascii="Arial" w:eastAsia="Times New Roman" w:hAnsi="Arial"/>
                <w:iCs/>
                <w:noProof/>
                <w:sz w:val="18"/>
                <w:lang w:eastAsia="en-GB"/>
              </w:rPr>
              <w:t xml:space="preserve">corresponds to the first listed band </w:t>
            </w:r>
            <w:r w:rsidRPr="009669AA">
              <w:rPr>
                <w:rFonts w:ascii="Arial" w:eastAsia="Times New Roman" w:hAnsi="Arial"/>
                <w:bCs/>
                <w:sz w:val="18"/>
                <w:lang w:eastAsia="en-GB"/>
              </w:rPr>
              <w:t xml:space="preserve">in the </w:t>
            </w:r>
            <w:r w:rsidRPr="009669AA">
              <w:rPr>
                <w:rFonts w:ascii="Arial" w:eastAsia="Times New Roman" w:hAnsi="Arial"/>
                <w:bCs/>
                <w:i/>
                <w:sz w:val="18"/>
                <w:lang w:eastAsia="en-GB"/>
              </w:rPr>
              <w:t>multiBandInfoList</w:t>
            </w:r>
            <w:r w:rsidRPr="009669AA">
              <w:rPr>
                <w:rFonts w:ascii="Arial" w:eastAsia="Times New Roman" w:hAnsi="Arial"/>
                <w:bCs/>
                <w:sz w:val="18"/>
                <w:lang w:eastAsia="en-GB"/>
              </w:rPr>
              <w:t>.</w:t>
            </w:r>
          </w:p>
        </w:tc>
      </w:tr>
      <w:tr w:rsidR="009669AA" w:rsidRPr="009669AA" w14:paraId="0D82D9E4" w14:textId="77777777" w:rsidTr="003C60A7">
        <w:trPr>
          <w:cantSplit/>
        </w:trPr>
        <w:tc>
          <w:tcPr>
            <w:tcW w:w="9639" w:type="dxa"/>
          </w:tcPr>
          <w:p w14:paraId="622DCD6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9669AA">
              <w:rPr>
                <w:rFonts w:ascii="Arial" w:eastAsia="Times New Roman" w:hAnsi="Arial"/>
                <w:b/>
                <w:bCs/>
                <w:i/>
                <w:iCs/>
                <w:sz w:val="18"/>
                <w:lang w:eastAsia="en-GB"/>
              </w:rPr>
              <w:t>ns-PmaxListNR-Aerial</w:t>
            </w:r>
          </w:p>
          <w:p w14:paraId="122E190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9669AA">
              <w:rPr>
                <w:rFonts w:ascii="Arial" w:eastAsia="Times New Roman" w:hAnsi="Arial"/>
                <w:bCs/>
                <w:sz w:val="18"/>
                <w:lang w:eastAsia="en-GB"/>
              </w:rPr>
              <w:t xml:space="preserve">Indicates a list of </w:t>
            </w:r>
            <w:r w:rsidRPr="009669AA">
              <w:rPr>
                <w:rFonts w:ascii="Arial" w:eastAsia="Times New Roman" w:hAnsi="Arial"/>
                <w:bCs/>
                <w:i/>
                <w:sz w:val="18"/>
                <w:lang w:eastAsia="en-GB"/>
              </w:rPr>
              <w:t>additionalPmax</w:t>
            </w:r>
            <w:r w:rsidRPr="009669AA">
              <w:rPr>
                <w:rFonts w:ascii="Arial" w:eastAsia="Times New Roman" w:hAnsi="Arial"/>
                <w:bCs/>
                <w:sz w:val="18"/>
                <w:lang w:eastAsia="en-GB"/>
              </w:rPr>
              <w:t xml:space="preserve"> and </w:t>
            </w:r>
            <w:r w:rsidRPr="009669AA">
              <w:rPr>
                <w:rFonts w:ascii="Arial" w:eastAsia="Times New Roman" w:hAnsi="Arial"/>
                <w:bCs/>
                <w:i/>
                <w:sz w:val="18"/>
                <w:lang w:eastAsia="en-GB"/>
              </w:rPr>
              <w:t>additionalSpectrumEmission</w:t>
            </w:r>
            <w:r w:rsidRPr="009669AA">
              <w:rPr>
                <w:rFonts w:ascii="Arial" w:eastAsia="Times New Roman" w:hAnsi="Arial"/>
                <w:bCs/>
                <w:iCs/>
                <w:sz w:val="18"/>
                <w:lang w:eastAsia="en-GB"/>
              </w:rPr>
              <w:t xml:space="preserve"> for aerial UE</w:t>
            </w:r>
            <w:r w:rsidRPr="009669AA">
              <w:rPr>
                <w:rFonts w:ascii="Arial" w:eastAsia="Times New Roman" w:hAnsi="Arial"/>
                <w:bCs/>
                <w:sz w:val="18"/>
                <w:lang w:eastAsia="en-GB"/>
              </w:rPr>
              <w:t xml:space="preserve">, </w:t>
            </w:r>
            <w:r w:rsidRPr="009669AA">
              <w:rPr>
                <w:rFonts w:ascii="Arial" w:eastAsia="Times New Roman" w:hAnsi="Arial"/>
                <w:iCs/>
                <w:noProof/>
                <w:sz w:val="18"/>
                <w:lang w:eastAsia="en-GB"/>
              </w:rPr>
              <w:t xml:space="preserve">corresponds to the first listed band </w:t>
            </w:r>
            <w:r w:rsidRPr="009669AA">
              <w:rPr>
                <w:rFonts w:ascii="Arial" w:eastAsia="Times New Roman" w:hAnsi="Arial"/>
                <w:bCs/>
                <w:sz w:val="18"/>
                <w:lang w:eastAsia="en-GB"/>
              </w:rPr>
              <w:t xml:space="preserve">in the </w:t>
            </w:r>
            <w:r w:rsidRPr="009669AA">
              <w:rPr>
                <w:rFonts w:ascii="Arial" w:eastAsia="Times New Roman" w:hAnsi="Arial"/>
                <w:bCs/>
                <w:i/>
                <w:sz w:val="18"/>
                <w:lang w:eastAsia="en-GB"/>
              </w:rPr>
              <w:t>multiBandInfoListAerial</w:t>
            </w:r>
            <w:r w:rsidRPr="009669AA">
              <w:rPr>
                <w:rFonts w:ascii="Arial" w:eastAsia="Times New Roman" w:hAnsi="Arial"/>
                <w:bCs/>
                <w:sz w:val="18"/>
                <w:lang w:eastAsia="en-GB"/>
              </w:rPr>
              <w:t>.</w:t>
            </w:r>
          </w:p>
        </w:tc>
      </w:tr>
      <w:tr w:rsidR="009669AA" w:rsidRPr="009669AA" w14:paraId="75A6AA06" w14:textId="77777777" w:rsidTr="003C60A7">
        <w:trPr>
          <w:cantSplit/>
        </w:trPr>
        <w:tc>
          <w:tcPr>
            <w:tcW w:w="9639" w:type="dxa"/>
          </w:tcPr>
          <w:p w14:paraId="6FEDCA14"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Cs/>
                <w:i/>
                <w:sz w:val="18"/>
                <w:lang w:eastAsia="en-GB"/>
              </w:rPr>
            </w:pPr>
            <w:r w:rsidRPr="009669AA">
              <w:rPr>
                <w:rFonts w:ascii="Arial" w:eastAsia="Times New Roman" w:hAnsi="Arial"/>
                <w:b/>
                <w:bCs/>
                <w:i/>
                <w:sz w:val="18"/>
                <w:lang w:eastAsia="en-GB"/>
              </w:rPr>
              <w:t>p-MaxNR</w:t>
            </w:r>
          </w:p>
          <w:p w14:paraId="106E61B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sz w:val="18"/>
                <w:lang w:eastAsia="en-GB"/>
              </w:rPr>
            </w:pPr>
            <w:r w:rsidRPr="009669AA">
              <w:rPr>
                <w:rFonts w:ascii="Arial" w:eastAsia="Times New Roman" w:hAnsi="Arial"/>
                <w:bCs/>
                <w:sz w:val="18"/>
                <w:lang w:eastAsia="en-GB"/>
              </w:rPr>
              <w:t>Indicates the maximum power for NR (see TS 38.104 [91]).</w:t>
            </w:r>
          </w:p>
        </w:tc>
      </w:tr>
      <w:tr w:rsidR="009669AA" w:rsidRPr="009669AA" w14:paraId="392A0FEC" w14:textId="77777777" w:rsidTr="003C60A7">
        <w:trPr>
          <w:cantSplit/>
        </w:trPr>
        <w:tc>
          <w:tcPr>
            <w:tcW w:w="9639" w:type="dxa"/>
          </w:tcPr>
          <w:p w14:paraId="15D5A98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q-QualMin</w:t>
            </w:r>
          </w:p>
          <w:p w14:paraId="40D4A77C"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sz w:val="18"/>
                <w:lang w:eastAsia="en-GB"/>
              </w:rPr>
              <w:t>Parameter "Q</w:t>
            </w:r>
            <w:r w:rsidRPr="009669AA">
              <w:rPr>
                <w:rFonts w:ascii="Arial" w:eastAsia="Times New Roman" w:hAnsi="Arial"/>
                <w:sz w:val="18"/>
                <w:vertAlign w:val="subscript"/>
                <w:lang w:eastAsia="en-GB"/>
              </w:rPr>
              <w:t>qualmin</w:t>
            </w:r>
            <w:r w:rsidRPr="009669AA">
              <w:rPr>
                <w:rFonts w:ascii="Arial" w:eastAsia="Times New Roman" w:hAnsi="Arial"/>
                <w:sz w:val="18"/>
                <w:lang w:eastAsia="en-GB"/>
              </w:rPr>
              <w:t>" in TS 36.304 [4], applicable for NR neighbour cells. If the field is not present, the UE applies the (default) value of negative infinity for Q</w:t>
            </w:r>
            <w:r w:rsidRPr="009669AA">
              <w:rPr>
                <w:rFonts w:ascii="Arial" w:eastAsia="Times New Roman" w:hAnsi="Arial"/>
                <w:sz w:val="18"/>
                <w:vertAlign w:val="subscript"/>
                <w:lang w:eastAsia="en-GB"/>
              </w:rPr>
              <w:t>qualmin</w:t>
            </w:r>
            <w:r w:rsidRPr="009669AA">
              <w:rPr>
                <w:rFonts w:ascii="Arial" w:eastAsia="Times New Roman" w:hAnsi="Arial"/>
                <w:sz w:val="18"/>
                <w:lang w:eastAsia="en-GB"/>
              </w:rPr>
              <w:t>. The actual value Q</w:t>
            </w:r>
            <w:r w:rsidRPr="009669AA">
              <w:rPr>
                <w:rFonts w:ascii="Arial" w:eastAsia="Times New Roman" w:hAnsi="Arial"/>
                <w:sz w:val="18"/>
                <w:vertAlign w:val="subscript"/>
                <w:lang w:eastAsia="en-GB"/>
              </w:rPr>
              <w:t>qualmin</w:t>
            </w:r>
            <w:r w:rsidRPr="009669AA">
              <w:rPr>
                <w:rFonts w:ascii="Arial" w:eastAsia="Times New Roman" w:hAnsi="Arial"/>
                <w:sz w:val="18"/>
                <w:lang w:eastAsia="en-GB"/>
              </w:rPr>
              <w:t xml:space="preserve"> = field value [dB].</w:t>
            </w:r>
          </w:p>
        </w:tc>
      </w:tr>
      <w:tr w:rsidR="009669AA" w:rsidRPr="009669AA" w14:paraId="1BAC6A11" w14:textId="77777777" w:rsidTr="003C60A7">
        <w:trPr>
          <w:cantSplit/>
          <w:trHeight w:val="50"/>
        </w:trPr>
        <w:tc>
          <w:tcPr>
            <w:tcW w:w="9639" w:type="dxa"/>
            <w:tcBorders>
              <w:top w:val="single" w:sz="4" w:space="0" w:color="808080"/>
            </w:tcBorders>
          </w:tcPr>
          <w:p w14:paraId="1DB19C5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q-RxLevMin</w:t>
            </w:r>
          </w:p>
          <w:p w14:paraId="41C773A5"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sz w:val="18"/>
                <w:lang w:eastAsia="en-GB"/>
              </w:rPr>
              <w:t>Parameter "Q</w:t>
            </w:r>
            <w:r w:rsidRPr="009669AA">
              <w:rPr>
                <w:rFonts w:ascii="Arial" w:eastAsia="Times New Roman" w:hAnsi="Arial"/>
                <w:sz w:val="18"/>
                <w:vertAlign w:val="subscript"/>
                <w:lang w:eastAsia="en-GB"/>
              </w:rPr>
              <w:t>rxlevmin</w:t>
            </w:r>
            <w:r w:rsidRPr="009669AA">
              <w:rPr>
                <w:rFonts w:ascii="Arial" w:eastAsia="Times New Roman" w:hAnsi="Arial"/>
                <w:sz w:val="18"/>
                <w:lang w:eastAsia="en-GB"/>
              </w:rPr>
              <w:t>" in TS 38.304 [92], applicable for NR neighbour cells. The actual value Q</w:t>
            </w:r>
            <w:r w:rsidRPr="009669AA">
              <w:rPr>
                <w:rFonts w:ascii="Arial" w:eastAsia="Times New Roman" w:hAnsi="Arial"/>
                <w:sz w:val="18"/>
                <w:vertAlign w:val="subscript"/>
                <w:lang w:eastAsia="en-GB"/>
              </w:rPr>
              <w:t>rxlevmin</w:t>
            </w:r>
            <w:r w:rsidRPr="009669AA">
              <w:rPr>
                <w:rFonts w:ascii="Arial" w:eastAsia="Times New Roman" w:hAnsi="Arial"/>
                <w:sz w:val="18"/>
                <w:lang w:eastAsia="en-GB"/>
              </w:rPr>
              <w:t xml:space="preserve"> = field value * 2 [dBm].</w:t>
            </w:r>
          </w:p>
        </w:tc>
      </w:tr>
      <w:tr w:rsidR="009669AA" w:rsidRPr="009669AA" w14:paraId="5B1F2ADF" w14:textId="77777777" w:rsidTr="003C60A7">
        <w:trPr>
          <w:cantSplit/>
        </w:trPr>
        <w:tc>
          <w:tcPr>
            <w:tcW w:w="9639" w:type="dxa"/>
          </w:tcPr>
          <w:p w14:paraId="406DE1F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i/>
                <w:sz w:val="18"/>
                <w:lang w:eastAsia="ko-KR"/>
              </w:rPr>
            </w:pPr>
            <w:r w:rsidRPr="009669AA">
              <w:rPr>
                <w:rFonts w:ascii="Arial" w:eastAsia="Times New Roman" w:hAnsi="Arial"/>
                <w:b/>
                <w:i/>
                <w:sz w:val="18"/>
                <w:lang w:eastAsia="ko-KR"/>
              </w:rPr>
              <w:lastRenderedPageBreak/>
              <w:t>q-RxLevMinSUL</w:t>
            </w:r>
          </w:p>
          <w:p w14:paraId="5281DD9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lang w:eastAsia="zh-CN"/>
              </w:rPr>
            </w:pPr>
            <w:r w:rsidRPr="009669AA">
              <w:rPr>
                <w:rFonts w:ascii="Arial" w:eastAsia="Times New Roman" w:hAnsi="Arial"/>
                <w:sz w:val="18"/>
                <w:lang w:eastAsia="ko-KR"/>
              </w:rPr>
              <w:t>Parameter "</w:t>
            </w:r>
            <w:r w:rsidRPr="009669AA">
              <w:rPr>
                <w:rFonts w:ascii="Arial" w:eastAsia="Times New Roman" w:hAnsi="Arial"/>
                <w:sz w:val="18"/>
                <w:lang w:eastAsia="en-GB"/>
              </w:rPr>
              <w:t>Q</w:t>
            </w:r>
            <w:r w:rsidRPr="009669AA">
              <w:rPr>
                <w:rFonts w:ascii="Arial" w:eastAsia="Times New Roman" w:hAnsi="Arial"/>
                <w:sz w:val="18"/>
                <w:vertAlign w:val="subscript"/>
                <w:lang w:eastAsia="en-GB"/>
              </w:rPr>
              <w:t>rxlevmin</w:t>
            </w:r>
            <w:r w:rsidRPr="009669AA">
              <w:rPr>
                <w:rFonts w:ascii="Arial" w:eastAsia="Times New Roman" w:hAnsi="Arial"/>
                <w:sz w:val="18"/>
                <w:lang w:eastAsia="ko-KR"/>
              </w:rPr>
              <w:t>" in TS 38.304 [92], applicable for NR neighbouring cells.</w:t>
            </w:r>
            <w:r w:rsidRPr="009669AA">
              <w:rPr>
                <w:rFonts w:ascii="Arial" w:eastAsia="Times New Roman" w:hAnsi="Arial"/>
                <w:sz w:val="18"/>
                <w:lang w:eastAsia="en-GB"/>
              </w:rPr>
              <w:t xml:space="preserve"> The actual value Q</w:t>
            </w:r>
            <w:r w:rsidRPr="009669AA">
              <w:rPr>
                <w:rFonts w:ascii="Arial" w:eastAsia="Times New Roman" w:hAnsi="Arial"/>
                <w:sz w:val="18"/>
                <w:vertAlign w:val="subscript"/>
                <w:lang w:eastAsia="en-GB"/>
              </w:rPr>
              <w:t>rxlevmin</w:t>
            </w:r>
            <w:r w:rsidRPr="009669AA">
              <w:rPr>
                <w:rFonts w:ascii="Arial" w:eastAsia="Times New Roman" w:hAnsi="Arial"/>
                <w:sz w:val="18"/>
                <w:lang w:eastAsia="en-GB"/>
              </w:rPr>
              <w:t xml:space="preserve"> = field value * 2 [dBm].</w:t>
            </w:r>
          </w:p>
        </w:tc>
      </w:tr>
      <w:tr w:rsidR="009669AA" w:rsidRPr="009669AA" w14:paraId="07DB854A" w14:textId="77777777" w:rsidTr="003C60A7">
        <w:trPr>
          <w:cantSplit/>
        </w:trPr>
        <w:tc>
          <w:tcPr>
            <w:tcW w:w="9639" w:type="dxa"/>
          </w:tcPr>
          <w:p w14:paraId="55BC834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9669AA">
              <w:rPr>
                <w:rFonts w:ascii="Arial" w:eastAsia="Times New Roman" w:hAnsi="Arial"/>
                <w:b/>
                <w:bCs/>
                <w:i/>
                <w:iCs/>
                <w:noProof/>
                <w:sz w:val="18"/>
                <w:lang w:eastAsia="ja-JP"/>
              </w:rPr>
              <w:t>smtc2-LP</w:t>
            </w:r>
          </w:p>
          <w:p w14:paraId="3C043113"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i/>
                <w:sz w:val="18"/>
                <w:lang w:eastAsia="ko-KR"/>
              </w:rPr>
            </w:pPr>
            <w:r w:rsidRPr="009669AA">
              <w:rPr>
                <w:rFonts w:ascii="Arial" w:eastAsia="Times New Roman" w:hAnsi="Arial"/>
                <w:bCs/>
                <w:iCs/>
                <w:noProof/>
                <w:sz w:val="18"/>
                <w:lang w:eastAsia="ja-JP"/>
              </w:rPr>
              <w:t xml:space="preserve">Measurement timing configuration for inter-RAT neighbour cells in NR with a Long Periodicity (LP) indicated by periodicity in </w:t>
            </w:r>
            <w:r w:rsidRPr="009669AA">
              <w:rPr>
                <w:rFonts w:ascii="Arial" w:eastAsia="Times New Roman" w:hAnsi="Arial"/>
                <w:bCs/>
                <w:i/>
                <w:iCs/>
                <w:noProof/>
                <w:sz w:val="18"/>
                <w:lang w:eastAsia="ja-JP"/>
              </w:rPr>
              <w:t>smtc2-LP</w:t>
            </w:r>
            <w:r w:rsidRPr="009669AA">
              <w:rPr>
                <w:rFonts w:ascii="Arial" w:eastAsia="Times New Roman" w:hAnsi="Arial"/>
                <w:bCs/>
                <w:iCs/>
                <w:noProof/>
                <w:sz w:val="18"/>
                <w:lang w:eastAsia="ja-JP"/>
              </w:rPr>
              <w:t xml:space="preserve">. The timing offset and duration are equal to the offset and duration indicated in </w:t>
            </w:r>
            <w:r w:rsidRPr="009669AA">
              <w:rPr>
                <w:rFonts w:ascii="Arial" w:eastAsia="Times New Roman" w:hAnsi="Arial"/>
                <w:bCs/>
                <w:i/>
                <w:iCs/>
                <w:noProof/>
                <w:sz w:val="18"/>
                <w:lang w:eastAsia="ja-JP"/>
              </w:rPr>
              <w:t xml:space="preserve">measTimingConfig </w:t>
            </w:r>
            <w:r w:rsidRPr="009669AA">
              <w:rPr>
                <w:rFonts w:ascii="Arial" w:eastAsia="Times New Roman" w:hAnsi="Arial"/>
                <w:bCs/>
                <w:iCs/>
                <w:noProof/>
                <w:sz w:val="18"/>
                <w:lang w:eastAsia="ja-JP"/>
              </w:rPr>
              <w:t xml:space="preserve">in </w:t>
            </w:r>
            <w:r w:rsidRPr="009669AA">
              <w:rPr>
                <w:rFonts w:ascii="Arial" w:eastAsia="Times New Roman" w:hAnsi="Arial"/>
                <w:bCs/>
                <w:i/>
                <w:iCs/>
                <w:noProof/>
                <w:sz w:val="18"/>
                <w:lang w:eastAsia="ja-JP"/>
              </w:rPr>
              <w:t>CarrierFreqNR</w:t>
            </w:r>
            <w:r w:rsidRPr="009669AA">
              <w:rPr>
                <w:rFonts w:ascii="Arial" w:eastAsia="Times New Roman" w:hAnsi="Arial"/>
                <w:bCs/>
                <w:iCs/>
                <w:noProof/>
                <w:sz w:val="18"/>
                <w:lang w:eastAsia="ja-JP"/>
              </w:rPr>
              <w:t xml:space="preserve">. The periodicity in </w:t>
            </w:r>
            <w:r w:rsidRPr="009669AA">
              <w:rPr>
                <w:rFonts w:ascii="Arial" w:eastAsia="Times New Roman" w:hAnsi="Arial"/>
                <w:bCs/>
                <w:i/>
                <w:iCs/>
                <w:noProof/>
                <w:sz w:val="18"/>
                <w:lang w:eastAsia="ja-JP"/>
              </w:rPr>
              <w:t>smtc2-LP</w:t>
            </w:r>
            <w:r w:rsidRPr="009669AA">
              <w:rPr>
                <w:rFonts w:ascii="Arial" w:eastAsia="Times New Roman" w:hAnsi="Arial"/>
                <w:bCs/>
                <w:iCs/>
                <w:noProof/>
                <w:sz w:val="18"/>
                <w:lang w:eastAsia="ja-JP"/>
              </w:rPr>
              <w:t xml:space="preserve"> can only be set to a value strictly larger than the periodicity in </w:t>
            </w:r>
            <w:r w:rsidRPr="009669AA">
              <w:rPr>
                <w:rFonts w:ascii="Arial" w:eastAsia="Times New Roman" w:hAnsi="Arial"/>
                <w:bCs/>
                <w:i/>
                <w:iCs/>
                <w:noProof/>
                <w:sz w:val="18"/>
                <w:lang w:eastAsia="ja-JP"/>
              </w:rPr>
              <w:t xml:space="preserve">measTimingConfig </w:t>
            </w:r>
            <w:r w:rsidRPr="009669AA">
              <w:rPr>
                <w:rFonts w:ascii="Arial" w:eastAsia="Times New Roman" w:hAnsi="Arial"/>
                <w:bCs/>
                <w:iCs/>
                <w:noProof/>
                <w:sz w:val="18"/>
                <w:lang w:eastAsia="ja-JP"/>
              </w:rPr>
              <w:t xml:space="preserve">in </w:t>
            </w:r>
            <w:r w:rsidRPr="009669AA">
              <w:rPr>
                <w:rFonts w:ascii="Arial" w:eastAsia="Times New Roman" w:hAnsi="Arial"/>
                <w:bCs/>
                <w:i/>
                <w:iCs/>
                <w:noProof/>
                <w:sz w:val="18"/>
                <w:lang w:eastAsia="ja-JP"/>
              </w:rPr>
              <w:t xml:space="preserve">CarrierFreqNR </w:t>
            </w:r>
            <w:r w:rsidRPr="009669AA">
              <w:rPr>
                <w:rFonts w:ascii="Arial" w:eastAsia="Times New Roman" w:hAnsi="Arial"/>
                <w:bCs/>
                <w:iCs/>
                <w:noProof/>
                <w:sz w:val="18"/>
                <w:lang w:eastAsia="ja-JP"/>
              </w:rPr>
              <w:t xml:space="preserve">(e.g. if </w:t>
            </w:r>
            <w:r w:rsidRPr="009669AA">
              <w:rPr>
                <w:rFonts w:ascii="Arial" w:eastAsia="Times New Roman" w:hAnsi="Arial"/>
                <w:bCs/>
                <w:i/>
                <w:iCs/>
                <w:noProof/>
                <w:sz w:val="18"/>
                <w:lang w:eastAsia="ja-JP"/>
              </w:rPr>
              <w:t xml:space="preserve">measTimingConfig </w:t>
            </w:r>
            <w:r w:rsidRPr="009669AA">
              <w:rPr>
                <w:rFonts w:ascii="Arial" w:eastAsia="Times New Roman" w:hAnsi="Arial"/>
                <w:bCs/>
                <w:iCs/>
                <w:noProof/>
                <w:sz w:val="18"/>
                <w:lang w:eastAsia="ja-JP"/>
              </w:rPr>
              <w:t xml:space="preserve">indicates sf20 the Long Periodicity can only be set to sf40, sf80 or sf160, if </w:t>
            </w:r>
            <w:r w:rsidRPr="009669AA">
              <w:rPr>
                <w:rFonts w:ascii="Arial" w:eastAsia="Times New Roman" w:hAnsi="Arial"/>
                <w:bCs/>
                <w:i/>
                <w:iCs/>
                <w:noProof/>
                <w:sz w:val="18"/>
                <w:lang w:eastAsia="ja-JP"/>
              </w:rPr>
              <w:t xml:space="preserve">measTimingConfig </w:t>
            </w:r>
            <w:r w:rsidRPr="009669AA">
              <w:rPr>
                <w:rFonts w:ascii="Arial" w:eastAsia="Times New Roman" w:hAnsi="Arial"/>
                <w:bCs/>
                <w:iCs/>
                <w:noProof/>
                <w:sz w:val="18"/>
                <w:lang w:eastAsia="ja-JP"/>
              </w:rPr>
              <w:t xml:space="preserve">indicates sf160, </w:t>
            </w:r>
            <w:r w:rsidRPr="009669AA">
              <w:rPr>
                <w:rFonts w:ascii="Arial" w:eastAsia="Times New Roman" w:hAnsi="Arial"/>
                <w:bCs/>
                <w:i/>
                <w:iCs/>
                <w:noProof/>
                <w:sz w:val="18"/>
                <w:lang w:eastAsia="ja-JP"/>
              </w:rPr>
              <w:t>smtc2-LP</w:t>
            </w:r>
            <w:r w:rsidRPr="009669AA">
              <w:rPr>
                <w:rFonts w:ascii="Arial" w:eastAsia="Times New Roman" w:hAnsi="Arial"/>
                <w:bCs/>
                <w:iCs/>
                <w:noProof/>
                <w:sz w:val="18"/>
                <w:lang w:eastAsia="ja-JP"/>
              </w:rPr>
              <w:t xml:space="preserve"> cannot be configured). The </w:t>
            </w:r>
            <w:r w:rsidRPr="009669AA">
              <w:rPr>
                <w:rFonts w:ascii="Arial" w:eastAsia="Times New Roman" w:hAnsi="Arial"/>
                <w:bCs/>
                <w:i/>
                <w:iCs/>
                <w:noProof/>
                <w:sz w:val="18"/>
                <w:lang w:eastAsia="ja-JP"/>
              </w:rPr>
              <w:t>pci-List</w:t>
            </w:r>
            <w:r w:rsidRPr="009669AA">
              <w:rPr>
                <w:rFonts w:ascii="Arial" w:eastAsia="Times New Roman" w:hAnsi="Arial"/>
                <w:bCs/>
                <w:iCs/>
                <w:noProof/>
                <w:sz w:val="18"/>
                <w:lang w:eastAsia="ja-JP"/>
              </w:rPr>
              <w:t xml:space="preserve">, if present, includes the physical cell identities of the inter-RAT neighbour cells with Long Periodicity. If </w:t>
            </w:r>
            <w:r w:rsidRPr="009669AA">
              <w:rPr>
                <w:rFonts w:ascii="Arial" w:eastAsia="Times New Roman" w:hAnsi="Arial"/>
                <w:bCs/>
                <w:i/>
                <w:iCs/>
                <w:noProof/>
                <w:sz w:val="18"/>
                <w:lang w:eastAsia="ja-JP"/>
              </w:rPr>
              <w:t>smtc2-LP</w:t>
            </w:r>
            <w:r w:rsidRPr="009669AA">
              <w:rPr>
                <w:rFonts w:ascii="Arial" w:eastAsia="Times New Roman" w:hAnsi="Arial"/>
                <w:bCs/>
                <w:iCs/>
                <w:noProof/>
                <w:sz w:val="18"/>
                <w:lang w:eastAsia="ja-JP"/>
              </w:rPr>
              <w:t xml:space="preserve"> is absent, the UE assumes that there are no inter-RAT neighbour cells with a Long Periodicity.</w:t>
            </w:r>
          </w:p>
        </w:tc>
      </w:tr>
      <w:tr w:rsidR="009669AA" w:rsidRPr="009669AA" w14:paraId="1EEC5951" w14:textId="77777777" w:rsidTr="003C60A7">
        <w:trPr>
          <w:cantSplit/>
        </w:trPr>
        <w:tc>
          <w:tcPr>
            <w:tcW w:w="9639" w:type="dxa"/>
          </w:tcPr>
          <w:p w14:paraId="0B95242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69AA">
              <w:rPr>
                <w:rFonts w:ascii="Arial" w:eastAsia="Times New Roman" w:hAnsi="Arial"/>
                <w:b/>
                <w:bCs/>
                <w:i/>
                <w:iCs/>
                <w:sz w:val="18"/>
                <w:lang w:eastAsia="ja-JP"/>
              </w:rPr>
              <w:t>ssb-</w:t>
            </w:r>
            <w:r w:rsidRPr="009669AA">
              <w:rPr>
                <w:rFonts w:ascii="Arial" w:eastAsia="Times New Roman" w:hAnsi="Arial" w:cs="Arial"/>
                <w:b/>
                <w:bCs/>
                <w:i/>
                <w:sz w:val="18"/>
                <w:lang w:eastAsia="en-GB"/>
              </w:rPr>
              <w:t>PositionQCL-CommonNR</w:t>
            </w:r>
          </w:p>
          <w:p w14:paraId="7397BAF6"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noProof/>
                <w:sz w:val="18"/>
                <w:lang w:eastAsia="ja-JP"/>
              </w:rPr>
            </w:pPr>
            <w:r w:rsidRPr="009669AA">
              <w:rPr>
                <w:rFonts w:ascii="Arial" w:eastAsia="Times New Roman" w:hAnsi="Arial" w:cs="Arial"/>
                <w:bCs/>
                <w:sz w:val="18"/>
                <w:szCs w:val="18"/>
                <w:lang w:eastAsia="en-GB"/>
              </w:rPr>
              <w:t>Indicates the QCL relationship between SS/PBCH blocks for NR neighbor cells on the indicated frequency as specified in TS 38.213 [88], clause 4.1</w:t>
            </w:r>
            <w:r w:rsidRPr="009669AA">
              <w:rPr>
                <w:rFonts w:ascii="Arial" w:eastAsia="Times New Roman" w:hAnsi="Arial" w:cs="Arial"/>
                <w:sz w:val="18"/>
                <w:szCs w:val="18"/>
                <w:lang w:eastAsia="ja-JP"/>
              </w:rPr>
              <w:t xml:space="preserve">. If </w:t>
            </w:r>
            <w:r w:rsidRPr="009669AA">
              <w:rPr>
                <w:rFonts w:ascii="Arial" w:eastAsia="Times New Roman" w:hAnsi="Arial" w:cs="Arial"/>
                <w:i/>
                <w:iCs/>
                <w:sz w:val="18"/>
                <w:szCs w:val="18"/>
                <w:lang w:eastAsia="ja-JP"/>
              </w:rPr>
              <w:t>ssb-PositionQCL-CommonNR-r17</w:t>
            </w:r>
            <w:r w:rsidRPr="009669AA">
              <w:rPr>
                <w:rFonts w:ascii="Arial" w:eastAsia="Times New Roman" w:hAnsi="Arial" w:cs="Arial"/>
                <w:sz w:val="18"/>
                <w:szCs w:val="18"/>
                <w:lang w:eastAsia="ja-JP"/>
              </w:rPr>
              <w:t xml:space="preserve"> is present, the UE ignores </w:t>
            </w:r>
            <w:r w:rsidRPr="009669AA">
              <w:rPr>
                <w:rFonts w:ascii="Arial" w:eastAsia="Times New Roman" w:hAnsi="Arial" w:cs="Arial"/>
                <w:i/>
                <w:iCs/>
                <w:sz w:val="18"/>
                <w:szCs w:val="18"/>
                <w:lang w:eastAsia="ja-JP"/>
              </w:rPr>
              <w:t>ssb-PositionQCL-CommonNR-r16</w:t>
            </w:r>
            <w:r w:rsidRPr="009669AA">
              <w:rPr>
                <w:rFonts w:ascii="Arial" w:eastAsia="Times New Roman" w:hAnsi="Arial" w:cs="Arial"/>
                <w:sz w:val="18"/>
                <w:szCs w:val="18"/>
                <w:lang w:eastAsia="ja-JP"/>
              </w:rPr>
              <w:t>.</w:t>
            </w:r>
          </w:p>
        </w:tc>
      </w:tr>
      <w:tr w:rsidR="009669AA" w:rsidRPr="009669AA" w14:paraId="7E4F4128" w14:textId="77777777" w:rsidTr="003C60A7">
        <w:trPr>
          <w:cantSplit/>
        </w:trPr>
        <w:tc>
          <w:tcPr>
            <w:tcW w:w="9639" w:type="dxa"/>
          </w:tcPr>
          <w:p w14:paraId="6C2B4C45"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9669AA">
              <w:rPr>
                <w:rFonts w:ascii="Arial" w:eastAsia="Times New Roman" w:hAnsi="Arial"/>
                <w:b/>
                <w:bCs/>
                <w:i/>
                <w:iCs/>
                <w:kern w:val="2"/>
                <w:sz w:val="18"/>
                <w:lang w:eastAsia="ja-JP"/>
              </w:rPr>
              <w:t>ssb-ToMeasure</w:t>
            </w:r>
          </w:p>
          <w:p w14:paraId="5419D6B8"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i/>
                <w:sz w:val="18"/>
                <w:lang w:eastAsia="ko-KR"/>
              </w:rPr>
            </w:pPr>
            <w:r w:rsidRPr="009669AA">
              <w:rPr>
                <w:rFonts w:ascii="Arial" w:eastAsia="Times New Roman" w:hAnsi="Arial"/>
                <w:sz w:val="18"/>
                <w:szCs w:val="22"/>
                <w:lang w:eastAsia="ja-JP"/>
              </w:rPr>
              <w:t>The set of SS blocks to be measured within the SMTC measurement duration (see TS 38.215 [89]). When the field is absent the UE measures on all SS-blocks.</w:t>
            </w:r>
          </w:p>
        </w:tc>
      </w:tr>
      <w:tr w:rsidR="009669AA" w:rsidRPr="009669AA" w14:paraId="66C28596" w14:textId="77777777" w:rsidTr="003C60A7">
        <w:trPr>
          <w:cantSplit/>
        </w:trPr>
        <w:tc>
          <w:tcPr>
            <w:tcW w:w="9639" w:type="dxa"/>
          </w:tcPr>
          <w:p w14:paraId="4183A673"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kern w:val="2"/>
                <w:sz w:val="18"/>
                <w:lang w:eastAsia="ja-JP"/>
              </w:rPr>
            </w:pPr>
            <w:r w:rsidRPr="009669AA">
              <w:rPr>
                <w:rFonts w:ascii="Arial" w:eastAsia="Times New Roman" w:hAnsi="Arial"/>
                <w:b/>
                <w:bCs/>
                <w:i/>
                <w:iCs/>
                <w:kern w:val="2"/>
                <w:sz w:val="18"/>
                <w:lang w:eastAsia="ja-JP"/>
              </w:rPr>
              <w:t>ss-RSSI-Measurements</w:t>
            </w:r>
          </w:p>
          <w:p w14:paraId="72955A9F"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Cs/>
                <w:iCs/>
                <w:kern w:val="2"/>
                <w:sz w:val="18"/>
                <w:lang w:eastAsia="ja-JP"/>
              </w:rPr>
            </w:pPr>
            <w:r w:rsidRPr="009669AA">
              <w:rPr>
                <w:rFonts w:ascii="Arial" w:eastAsia="Times New Roman" w:hAnsi="Arial"/>
                <w:bCs/>
                <w:iCs/>
                <w:kern w:val="2"/>
                <w:sz w:val="18"/>
                <w:lang w:eastAsia="ja-JP"/>
              </w:rPr>
              <w:t>Indicates the SSB-based RSSI measurement configuration. If the field is absent, the UE behaviour is defined in TS 38.215 [89], clause 5.1.3.</w:t>
            </w:r>
          </w:p>
        </w:tc>
      </w:tr>
      <w:tr w:rsidR="009669AA" w:rsidRPr="009669AA" w14:paraId="1B471432" w14:textId="77777777" w:rsidTr="003C60A7">
        <w:trPr>
          <w:cantSplit/>
        </w:trPr>
        <w:tc>
          <w:tcPr>
            <w:tcW w:w="9639" w:type="dxa"/>
          </w:tcPr>
          <w:p w14:paraId="4F8BC733"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9669AA">
              <w:rPr>
                <w:rFonts w:ascii="Arial" w:eastAsia="Times New Roman" w:hAnsi="Arial"/>
                <w:b/>
                <w:bCs/>
                <w:i/>
                <w:iCs/>
                <w:sz w:val="18"/>
                <w:lang w:eastAsia="ja-JP"/>
              </w:rPr>
              <w:t>subcarrierSpacingSSB</w:t>
            </w:r>
          </w:p>
          <w:p w14:paraId="4065C51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669AA">
              <w:rPr>
                <w:rFonts w:ascii="Arial" w:eastAsia="Times New Roman" w:hAnsi="Arial"/>
                <w:sz w:val="18"/>
                <w:lang w:eastAsia="ja-JP"/>
              </w:rPr>
              <w:t>Indicates the subcarrier spacing of SSB of NR frequency. Only the values 15 kHz or 30 kHz (FR1), 120 kHz or 240 kHz (FR2</w:t>
            </w:r>
            <w:r w:rsidRPr="009669AA">
              <w:rPr>
                <w:rFonts w:ascii="Arial" w:eastAsia="SimSun" w:hAnsi="Arial"/>
                <w:sz w:val="18"/>
                <w:lang w:eastAsia="zh-CN"/>
              </w:rPr>
              <w:t>-1</w:t>
            </w:r>
            <w:r w:rsidRPr="009669AA">
              <w:rPr>
                <w:rFonts w:ascii="Arial" w:eastAsia="Times New Roman" w:hAnsi="Arial"/>
                <w:sz w:val="18"/>
                <w:lang w:eastAsia="ja-JP"/>
              </w:rPr>
              <w:t>)</w:t>
            </w:r>
            <w:r w:rsidRPr="009669AA">
              <w:rPr>
                <w:rFonts w:ascii="Arial" w:eastAsia="SimSun" w:hAnsi="Arial"/>
                <w:sz w:val="18"/>
                <w:lang w:eastAsia="zh-CN"/>
              </w:rPr>
              <w:t>, 120 kHz or 480 kHz (FR2-2)</w:t>
            </w:r>
            <w:r w:rsidRPr="009669AA">
              <w:rPr>
                <w:rFonts w:ascii="Arial" w:eastAsia="Times New Roman" w:hAnsi="Arial"/>
                <w:sz w:val="18"/>
                <w:lang w:eastAsia="ja-JP"/>
              </w:rPr>
              <w:t xml:space="preserve"> are applicable.</w:t>
            </w:r>
            <w:r w:rsidRPr="009669AA">
              <w:rPr>
                <w:rFonts w:ascii="Arial" w:eastAsia="SimSun" w:hAnsi="Arial"/>
                <w:sz w:val="18"/>
                <w:lang w:eastAsia="zh-CN"/>
              </w:rPr>
              <w:t xml:space="preserve"> I</w:t>
            </w:r>
            <w:r w:rsidRPr="009669AA">
              <w:rPr>
                <w:rFonts w:ascii="Arial" w:eastAsia="DengXian" w:hAnsi="Arial"/>
                <w:sz w:val="18"/>
                <w:lang w:eastAsia="zh-CN"/>
              </w:rPr>
              <w:t xml:space="preserve">f </w:t>
            </w:r>
            <w:r w:rsidRPr="009669AA">
              <w:rPr>
                <w:rFonts w:ascii="Arial" w:eastAsia="Times New Roman" w:hAnsi="Arial"/>
                <w:i/>
                <w:sz w:val="18"/>
                <w:lang w:eastAsia="ja-JP"/>
              </w:rPr>
              <w:t>subcarrierSpacingSSB-r1</w:t>
            </w:r>
            <w:r w:rsidRPr="009669AA">
              <w:rPr>
                <w:rFonts w:ascii="Arial" w:eastAsia="SimSun" w:hAnsi="Arial"/>
                <w:i/>
                <w:sz w:val="18"/>
                <w:lang w:eastAsia="zh-CN"/>
              </w:rPr>
              <w:t>7</w:t>
            </w:r>
            <w:r w:rsidRPr="009669AA">
              <w:rPr>
                <w:rFonts w:ascii="Arial" w:eastAsia="SimSun" w:hAnsi="Arial"/>
                <w:sz w:val="18"/>
                <w:lang w:eastAsia="zh-CN"/>
              </w:rPr>
              <w:t xml:space="preserve"> is present, the UE ignores </w:t>
            </w:r>
            <w:r w:rsidRPr="009669AA">
              <w:rPr>
                <w:rFonts w:ascii="Arial" w:eastAsia="Times New Roman" w:hAnsi="Arial"/>
                <w:i/>
                <w:sz w:val="18"/>
                <w:lang w:eastAsia="ja-JP"/>
              </w:rPr>
              <w:t>subcarrierSpacingSSB-r1</w:t>
            </w:r>
            <w:r w:rsidRPr="009669AA">
              <w:rPr>
                <w:rFonts w:ascii="Arial" w:eastAsia="SimSun" w:hAnsi="Arial"/>
                <w:i/>
                <w:sz w:val="18"/>
                <w:lang w:eastAsia="zh-CN"/>
              </w:rPr>
              <w:t>5</w:t>
            </w:r>
            <w:r w:rsidRPr="009669AA">
              <w:rPr>
                <w:rFonts w:ascii="Arial" w:eastAsia="SimSun" w:hAnsi="Arial"/>
                <w:sz w:val="18"/>
                <w:lang w:eastAsia="zh-CN"/>
              </w:rPr>
              <w:t>.</w:t>
            </w:r>
          </w:p>
        </w:tc>
      </w:tr>
      <w:tr w:rsidR="009669AA" w:rsidRPr="009669AA" w14:paraId="58629268" w14:textId="77777777" w:rsidTr="003C60A7">
        <w:trPr>
          <w:cantSplit/>
        </w:trPr>
        <w:tc>
          <w:tcPr>
            <w:tcW w:w="9639" w:type="dxa"/>
          </w:tcPr>
          <w:p w14:paraId="10DE79EA"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threshRS-Index</w:t>
            </w:r>
          </w:p>
          <w:p w14:paraId="41F7BEE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lang w:eastAsia="en-GB"/>
              </w:rPr>
            </w:pPr>
            <w:r w:rsidRPr="009669AA">
              <w:rPr>
                <w:rFonts w:ascii="Arial" w:eastAsia="Times New Roman" w:hAnsi="Arial"/>
                <w:iCs/>
                <w:sz w:val="18"/>
                <w:lang w:eastAsia="en-GB"/>
              </w:rPr>
              <w:t xml:space="preserve">List of thresholds for consolidation of L1 measurements per RS index. Corresponds to the parameter </w:t>
            </w:r>
            <w:r w:rsidRPr="009669AA">
              <w:rPr>
                <w:rFonts w:ascii="Arial" w:eastAsia="Times New Roman" w:hAnsi="Arial"/>
                <w:i/>
                <w:iCs/>
                <w:sz w:val="18"/>
                <w:lang w:eastAsia="en-GB"/>
              </w:rPr>
              <w:t xml:space="preserve">absThreshSS-BlocksConsolidation </w:t>
            </w:r>
            <w:r w:rsidRPr="009669AA">
              <w:rPr>
                <w:rFonts w:ascii="Arial" w:eastAsia="Times New Roman" w:hAnsi="Arial"/>
                <w:iCs/>
                <w:sz w:val="18"/>
                <w:lang w:eastAsia="en-GB"/>
              </w:rPr>
              <w:t>in TS 38.304 [92].</w:t>
            </w:r>
          </w:p>
        </w:tc>
      </w:tr>
      <w:tr w:rsidR="009669AA" w:rsidRPr="009669AA" w14:paraId="11F03381" w14:textId="77777777" w:rsidTr="003C60A7">
        <w:trPr>
          <w:cantSplit/>
        </w:trPr>
        <w:tc>
          <w:tcPr>
            <w:tcW w:w="9639" w:type="dxa"/>
          </w:tcPr>
          <w:p w14:paraId="5897835C"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threshX-High</w:t>
            </w:r>
          </w:p>
          <w:p w14:paraId="4797499F"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lang w:eastAsia="en-GB"/>
              </w:rPr>
            </w:pPr>
            <w:r w:rsidRPr="009669AA">
              <w:rPr>
                <w:rFonts w:ascii="Arial" w:eastAsia="Times New Roman" w:hAnsi="Arial"/>
                <w:sz w:val="18"/>
                <w:lang w:eastAsia="en-GB"/>
              </w:rPr>
              <w:t>Parameter "Thresh</w:t>
            </w:r>
            <w:r w:rsidRPr="009669AA">
              <w:rPr>
                <w:rFonts w:ascii="Arial" w:eastAsia="Times New Roman" w:hAnsi="Arial"/>
                <w:sz w:val="18"/>
                <w:vertAlign w:val="subscript"/>
                <w:lang w:eastAsia="en-GB"/>
              </w:rPr>
              <w:t>X, HighP</w:t>
            </w:r>
            <w:r w:rsidRPr="009669AA">
              <w:rPr>
                <w:rFonts w:ascii="Arial" w:eastAsia="Times New Roman" w:hAnsi="Arial"/>
                <w:sz w:val="18"/>
                <w:lang w:eastAsia="en-GB"/>
              </w:rPr>
              <w:t>" in TS 36.304 [4].</w:t>
            </w:r>
          </w:p>
        </w:tc>
      </w:tr>
      <w:tr w:rsidR="009669AA" w:rsidRPr="009669AA" w14:paraId="6BE84B0A" w14:textId="77777777" w:rsidTr="003C60A7">
        <w:trPr>
          <w:cantSplit/>
        </w:trPr>
        <w:tc>
          <w:tcPr>
            <w:tcW w:w="9639" w:type="dxa"/>
          </w:tcPr>
          <w:p w14:paraId="46F48E1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threshX-HighQ</w:t>
            </w:r>
          </w:p>
          <w:p w14:paraId="2EFAF07A"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sz w:val="18"/>
                <w:lang w:eastAsia="en-GB"/>
              </w:rPr>
              <w:t>Parameter "Thresh</w:t>
            </w:r>
            <w:r w:rsidRPr="009669AA">
              <w:rPr>
                <w:rFonts w:ascii="Arial" w:eastAsia="Times New Roman" w:hAnsi="Arial"/>
                <w:sz w:val="18"/>
                <w:vertAlign w:val="subscript"/>
                <w:lang w:eastAsia="en-GB"/>
              </w:rPr>
              <w:t>X, HighQ</w:t>
            </w:r>
            <w:r w:rsidRPr="009669AA">
              <w:rPr>
                <w:rFonts w:ascii="Arial" w:eastAsia="Times New Roman" w:hAnsi="Arial"/>
                <w:sz w:val="18"/>
                <w:lang w:eastAsia="en-GB"/>
              </w:rPr>
              <w:t>" in TS 36.304 [4].</w:t>
            </w:r>
          </w:p>
        </w:tc>
      </w:tr>
      <w:tr w:rsidR="009669AA" w:rsidRPr="009669AA" w14:paraId="5C62FB02" w14:textId="77777777" w:rsidTr="003C60A7">
        <w:trPr>
          <w:cantSplit/>
        </w:trPr>
        <w:tc>
          <w:tcPr>
            <w:tcW w:w="9639" w:type="dxa"/>
          </w:tcPr>
          <w:p w14:paraId="4993ACDA"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threshX-Low</w:t>
            </w:r>
          </w:p>
          <w:p w14:paraId="415B088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noProof/>
                <w:sz w:val="18"/>
                <w:lang w:eastAsia="en-GB"/>
              </w:rPr>
            </w:pPr>
            <w:r w:rsidRPr="009669AA">
              <w:rPr>
                <w:rFonts w:ascii="Arial" w:eastAsia="Times New Roman" w:hAnsi="Arial"/>
                <w:sz w:val="18"/>
                <w:lang w:eastAsia="en-GB"/>
              </w:rPr>
              <w:t>Parameter "Thresh</w:t>
            </w:r>
            <w:r w:rsidRPr="009669AA">
              <w:rPr>
                <w:rFonts w:ascii="Arial" w:eastAsia="Times New Roman" w:hAnsi="Arial"/>
                <w:sz w:val="18"/>
                <w:vertAlign w:val="subscript"/>
                <w:lang w:eastAsia="en-GB"/>
              </w:rPr>
              <w:t>X, LowP</w:t>
            </w:r>
            <w:r w:rsidRPr="009669AA">
              <w:rPr>
                <w:rFonts w:ascii="Arial" w:eastAsia="Times New Roman" w:hAnsi="Arial"/>
                <w:sz w:val="18"/>
                <w:lang w:eastAsia="en-GB"/>
              </w:rPr>
              <w:t>" in TS 36.304 [4].</w:t>
            </w:r>
          </w:p>
        </w:tc>
      </w:tr>
      <w:tr w:rsidR="009669AA" w:rsidRPr="009669AA" w14:paraId="2D7EE6F2" w14:textId="77777777" w:rsidTr="003C60A7">
        <w:trPr>
          <w:cantSplit/>
        </w:trPr>
        <w:tc>
          <w:tcPr>
            <w:tcW w:w="9639" w:type="dxa"/>
          </w:tcPr>
          <w:p w14:paraId="5C445F0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threshX-LowQ</w:t>
            </w:r>
          </w:p>
          <w:p w14:paraId="45FD9D0D"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sz w:val="18"/>
                <w:lang w:eastAsia="en-GB"/>
              </w:rPr>
              <w:t>Parameter "Thresh</w:t>
            </w:r>
            <w:r w:rsidRPr="009669AA">
              <w:rPr>
                <w:rFonts w:ascii="Arial" w:eastAsia="Times New Roman" w:hAnsi="Arial"/>
                <w:sz w:val="18"/>
                <w:vertAlign w:val="subscript"/>
                <w:lang w:eastAsia="en-GB"/>
              </w:rPr>
              <w:t>X, LowQ</w:t>
            </w:r>
            <w:r w:rsidRPr="009669AA">
              <w:rPr>
                <w:rFonts w:ascii="Arial" w:eastAsia="Times New Roman" w:hAnsi="Arial"/>
                <w:sz w:val="18"/>
                <w:lang w:eastAsia="en-GB"/>
              </w:rPr>
              <w:t>" in TS 36.304 [4].</w:t>
            </w:r>
          </w:p>
        </w:tc>
      </w:tr>
      <w:tr w:rsidR="009669AA" w:rsidRPr="009669AA" w14:paraId="13589688" w14:textId="77777777" w:rsidTr="003C60A7">
        <w:trPr>
          <w:cantSplit/>
        </w:trPr>
        <w:tc>
          <w:tcPr>
            <w:tcW w:w="9639" w:type="dxa"/>
          </w:tcPr>
          <w:p w14:paraId="786EA8FA"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t-ReselectionNR</w:t>
            </w:r>
          </w:p>
          <w:p w14:paraId="4855819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sz w:val="18"/>
                <w:lang w:eastAsia="en-GB"/>
              </w:rPr>
              <w:t>Parameter "Treselection</w:t>
            </w:r>
            <w:r w:rsidRPr="009669AA">
              <w:rPr>
                <w:rFonts w:ascii="Arial" w:eastAsia="Times New Roman" w:hAnsi="Arial"/>
                <w:sz w:val="18"/>
                <w:vertAlign w:val="subscript"/>
                <w:lang w:eastAsia="en-GB"/>
              </w:rPr>
              <w:t>NR</w:t>
            </w:r>
            <w:r w:rsidRPr="009669AA">
              <w:rPr>
                <w:rFonts w:ascii="Arial" w:eastAsia="Times New Roman" w:hAnsi="Arial"/>
                <w:sz w:val="18"/>
                <w:lang w:eastAsia="en-GB"/>
              </w:rPr>
              <w:t>" in TS 36.304 [4].</w:t>
            </w:r>
          </w:p>
        </w:tc>
      </w:tr>
      <w:tr w:rsidR="009669AA" w:rsidRPr="009669AA" w14:paraId="6CA55758" w14:textId="77777777" w:rsidTr="003C60A7">
        <w:trPr>
          <w:cantSplit/>
        </w:trPr>
        <w:tc>
          <w:tcPr>
            <w:tcW w:w="9639" w:type="dxa"/>
          </w:tcPr>
          <w:p w14:paraId="4893A6BD"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9669AA">
              <w:rPr>
                <w:rFonts w:ascii="Arial" w:eastAsia="Times New Roman" w:hAnsi="Arial"/>
                <w:b/>
                <w:bCs/>
                <w:i/>
                <w:noProof/>
                <w:sz w:val="18"/>
                <w:lang w:eastAsia="en-GB"/>
              </w:rPr>
              <w:t>t-ReselectionNR-SF</w:t>
            </w:r>
          </w:p>
          <w:p w14:paraId="63707780"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9669AA">
              <w:rPr>
                <w:rFonts w:ascii="Arial" w:eastAsia="Times New Roman" w:hAnsi="Arial"/>
                <w:sz w:val="18"/>
                <w:lang w:eastAsia="en-GB"/>
              </w:rPr>
              <w:t>Parameter "Speed dependent ScalingFactor for Treselection</w:t>
            </w:r>
            <w:r w:rsidRPr="009669AA">
              <w:rPr>
                <w:rFonts w:ascii="Arial" w:eastAsia="Times New Roman" w:hAnsi="Arial"/>
                <w:sz w:val="18"/>
                <w:vertAlign w:val="subscript"/>
                <w:lang w:eastAsia="en-GB"/>
              </w:rPr>
              <w:t>NR</w:t>
            </w:r>
            <w:r w:rsidRPr="009669AA">
              <w:rPr>
                <w:rFonts w:ascii="Arial" w:eastAsia="Times New Roman" w:hAnsi="Arial"/>
                <w:sz w:val="18"/>
                <w:lang w:eastAsia="en-GB"/>
              </w:rPr>
              <w:t xml:space="preserve">" in </w:t>
            </w:r>
            <w:r w:rsidRPr="009669AA">
              <w:rPr>
                <w:rFonts w:ascii="Arial" w:eastAsia="Times New Roman" w:hAnsi="Arial"/>
                <w:bCs/>
                <w:noProof/>
                <w:sz w:val="18"/>
                <w:lang w:eastAsia="en-GB"/>
              </w:rPr>
              <w:t>TS 36.304 [4]. If the field is not present, the UE behaviour is specified in TS 36.304 [4].</w:t>
            </w:r>
          </w:p>
        </w:tc>
      </w:tr>
    </w:tbl>
    <w:p w14:paraId="1E14AFC0" w14:textId="77777777" w:rsidR="009669AA" w:rsidRPr="009669AA" w:rsidRDefault="009669AA" w:rsidP="009669AA">
      <w:pPr>
        <w:overflowPunct w:val="0"/>
        <w:autoSpaceDE w:val="0"/>
        <w:autoSpaceDN w:val="0"/>
        <w:adjustRightInd w:val="0"/>
        <w:textAlignment w:val="baseline"/>
        <w:rPr>
          <w:rFonts w:eastAsia="Times New Roman"/>
          <w:iCs/>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9669AA" w:rsidRPr="009669AA" w14:paraId="67BF5323" w14:textId="77777777" w:rsidTr="003C60A7">
        <w:trPr>
          <w:cantSplit/>
          <w:tblHeader/>
        </w:trPr>
        <w:tc>
          <w:tcPr>
            <w:tcW w:w="2268" w:type="dxa"/>
          </w:tcPr>
          <w:p w14:paraId="1AA71811" w14:textId="77777777" w:rsidR="009669AA" w:rsidRPr="009669AA" w:rsidRDefault="009669AA" w:rsidP="009669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69AA">
              <w:rPr>
                <w:rFonts w:ascii="Arial" w:eastAsia="Times New Roman" w:hAnsi="Arial"/>
                <w:b/>
                <w:sz w:val="18"/>
                <w:lang w:eastAsia="en-GB"/>
              </w:rPr>
              <w:t>Conditional presence</w:t>
            </w:r>
          </w:p>
        </w:tc>
        <w:tc>
          <w:tcPr>
            <w:tcW w:w="7371" w:type="dxa"/>
          </w:tcPr>
          <w:p w14:paraId="17530A50" w14:textId="77777777" w:rsidR="009669AA" w:rsidRPr="009669AA" w:rsidRDefault="009669AA" w:rsidP="009669AA">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669AA">
              <w:rPr>
                <w:rFonts w:ascii="Arial" w:eastAsia="Times New Roman" w:hAnsi="Arial"/>
                <w:b/>
                <w:sz w:val="18"/>
                <w:lang w:eastAsia="en-GB"/>
              </w:rPr>
              <w:t>Explanation</w:t>
            </w:r>
          </w:p>
        </w:tc>
      </w:tr>
      <w:tr w:rsidR="009669AA" w:rsidRPr="009669AA" w14:paraId="6F8629EA" w14:textId="77777777" w:rsidTr="003C60A7">
        <w:trPr>
          <w:cantSplit/>
        </w:trPr>
        <w:tc>
          <w:tcPr>
            <w:tcW w:w="2268" w:type="dxa"/>
          </w:tcPr>
          <w:p w14:paraId="31E548C5"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9669AA">
              <w:rPr>
                <w:rFonts w:ascii="Arial" w:eastAsia="Times New Roman" w:hAnsi="Arial"/>
                <w:i/>
                <w:sz w:val="18"/>
                <w:lang w:eastAsia="en-GB"/>
              </w:rPr>
              <w:t>RSRQ</w:t>
            </w:r>
          </w:p>
        </w:tc>
        <w:tc>
          <w:tcPr>
            <w:tcW w:w="7371" w:type="dxa"/>
          </w:tcPr>
          <w:p w14:paraId="44258C5A"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lang w:eastAsia="en-GB"/>
              </w:rPr>
            </w:pPr>
            <w:r w:rsidRPr="009669AA">
              <w:rPr>
                <w:rFonts w:ascii="Arial" w:eastAsia="Times New Roman" w:hAnsi="Arial"/>
                <w:sz w:val="18"/>
                <w:lang w:eastAsia="en-GB"/>
              </w:rPr>
              <w:t xml:space="preserve">The field is mandatory present </w:t>
            </w:r>
            <w:r w:rsidRPr="009669AA">
              <w:rPr>
                <w:rFonts w:ascii="Arial" w:eastAsia="Times New Roman" w:hAnsi="Arial"/>
                <w:bCs/>
                <w:noProof/>
                <w:sz w:val="18"/>
                <w:lang w:eastAsia="en-GB"/>
              </w:rPr>
              <w:t xml:space="preserve">if the </w:t>
            </w:r>
            <w:r w:rsidRPr="009669AA">
              <w:rPr>
                <w:rFonts w:ascii="Arial" w:eastAsia="Times New Roman" w:hAnsi="Arial"/>
                <w:bCs/>
                <w:i/>
                <w:iCs/>
                <w:noProof/>
                <w:sz w:val="18"/>
                <w:lang w:eastAsia="en-GB"/>
              </w:rPr>
              <w:t xml:space="preserve">threshServingLowQ </w:t>
            </w:r>
            <w:r w:rsidRPr="009669AA">
              <w:rPr>
                <w:rFonts w:ascii="Arial" w:eastAsia="Times New Roman" w:hAnsi="Arial"/>
                <w:bCs/>
                <w:iCs/>
                <w:noProof/>
                <w:sz w:val="18"/>
                <w:lang w:eastAsia="en-GB"/>
              </w:rPr>
              <w:t>is present</w:t>
            </w:r>
            <w:r w:rsidRPr="009669AA">
              <w:rPr>
                <w:rFonts w:ascii="Arial" w:eastAsia="Times New Roman" w:hAnsi="Arial"/>
                <w:bCs/>
                <w:noProof/>
                <w:sz w:val="18"/>
                <w:lang w:eastAsia="en-GB"/>
              </w:rPr>
              <w:t xml:space="preserve"> in </w:t>
            </w:r>
            <w:r w:rsidRPr="009669AA">
              <w:rPr>
                <w:rFonts w:ascii="Arial" w:eastAsia="Times New Roman" w:hAnsi="Arial"/>
                <w:bCs/>
                <w:i/>
                <w:iCs/>
                <w:noProof/>
                <w:sz w:val="18"/>
                <w:lang w:eastAsia="en-GB"/>
              </w:rPr>
              <w:t>systemInformationBlockType3</w:t>
            </w:r>
            <w:r w:rsidRPr="009669AA">
              <w:rPr>
                <w:rFonts w:ascii="Arial" w:eastAsia="Times New Roman" w:hAnsi="Arial"/>
                <w:sz w:val="18"/>
                <w:lang w:eastAsia="en-GB"/>
              </w:rPr>
              <w:t>; otherwise it is not present.</w:t>
            </w:r>
          </w:p>
        </w:tc>
      </w:tr>
      <w:tr w:rsidR="009669AA" w:rsidRPr="009669AA" w14:paraId="72ED18D3" w14:textId="77777777" w:rsidTr="003C60A7">
        <w:trPr>
          <w:cantSplit/>
        </w:trPr>
        <w:tc>
          <w:tcPr>
            <w:tcW w:w="2268" w:type="dxa"/>
          </w:tcPr>
          <w:p w14:paraId="0902F25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i/>
                <w:sz w:val="18"/>
                <w:lang w:eastAsia="en-GB"/>
              </w:rPr>
            </w:pPr>
            <w:r w:rsidRPr="009669AA">
              <w:rPr>
                <w:rFonts w:ascii="Arial" w:eastAsia="Times New Roman" w:hAnsi="Arial"/>
                <w:i/>
                <w:sz w:val="18"/>
                <w:lang w:eastAsia="en-GB"/>
              </w:rPr>
              <w:t>RSRQ2</w:t>
            </w:r>
          </w:p>
        </w:tc>
        <w:tc>
          <w:tcPr>
            <w:tcW w:w="7371" w:type="dxa"/>
          </w:tcPr>
          <w:p w14:paraId="5116CE17"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lang w:eastAsia="en-GB"/>
              </w:rPr>
            </w:pPr>
            <w:r w:rsidRPr="009669AA">
              <w:rPr>
                <w:rFonts w:ascii="Arial" w:eastAsia="Times New Roman" w:hAnsi="Arial"/>
                <w:sz w:val="18"/>
                <w:lang w:eastAsia="ja-JP"/>
              </w:rPr>
              <w:t xml:space="preserve">The field is optional Need OP if the </w:t>
            </w:r>
            <w:r w:rsidRPr="009669AA">
              <w:rPr>
                <w:rFonts w:ascii="Arial" w:eastAsia="Times New Roman" w:hAnsi="Arial"/>
                <w:i/>
                <w:sz w:val="18"/>
                <w:lang w:eastAsia="ja-JP"/>
              </w:rPr>
              <w:t>threshServingLowQ</w:t>
            </w:r>
            <w:r w:rsidRPr="009669AA">
              <w:rPr>
                <w:rFonts w:ascii="Arial" w:eastAsia="Times New Roman" w:hAnsi="Arial"/>
                <w:sz w:val="18"/>
                <w:lang w:eastAsia="ja-JP"/>
              </w:rPr>
              <w:t xml:space="preserve"> is present in </w:t>
            </w:r>
            <w:r w:rsidRPr="009669AA">
              <w:rPr>
                <w:rFonts w:ascii="Arial" w:eastAsia="Times New Roman" w:hAnsi="Arial"/>
                <w:i/>
                <w:sz w:val="18"/>
                <w:lang w:eastAsia="ja-JP"/>
              </w:rPr>
              <w:t>systemInformationBlockType3</w:t>
            </w:r>
            <w:r w:rsidRPr="009669AA">
              <w:rPr>
                <w:rFonts w:ascii="Arial" w:eastAsia="Times New Roman" w:hAnsi="Arial"/>
                <w:sz w:val="18"/>
                <w:lang w:eastAsia="ja-JP"/>
              </w:rPr>
              <w:t>; otherwise it is not present.</w:t>
            </w:r>
          </w:p>
        </w:tc>
      </w:tr>
      <w:tr w:rsidR="009669AA" w:rsidRPr="009669AA" w14:paraId="427BAD1A" w14:textId="77777777" w:rsidTr="003C60A7">
        <w:trPr>
          <w:cantSplit/>
        </w:trPr>
        <w:tc>
          <w:tcPr>
            <w:tcW w:w="2268" w:type="dxa"/>
          </w:tcPr>
          <w:p w14:paraId="0CDE5A01"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i/>
                <w:sz w:val="18"/>
                <w:lang w:eastAsia="en-GB"/>
              </w:rPr>
            </w:pPr>
            <w:r w:rsidRPr="009669AA">
              <w:rPr>
                <w:rFonts w:ascii="Arial" w:eastAsia="Times New Roman" w:hAnsi="Arial"/>
                <w:i/>
                <w:iCs/>
                <w:sz w:val="18"/>
                <w:lang w:eastAsia="ja-JP"/>
              </w:rPr>
              <w:t>SharedSpectrum</w:t>
            </w:r>
          </w:p>
        </w:tc>
        <w:tc>
          <w:tcPr>
            <w:tcW w:w="7371" w:type="dxa"/>
          </w:tcPr>
          <w:p w14:paraId="492F9BE0"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lang w:eastAsia="ja-JP"/>
              </w:rPr>
            </w:pPr>
            <w:r w:rsidRPr="009669AA">
              <w:rPr>
                <w:rFonts w:ascii="Arial" w:eastAsia="Times New Roman" w:hAnsi="Arial"/>
                <w:sz w:val="18"/>
                <w:szCs w:val="22"/>
                <w:lang w:eastAsia="ja-JP"/>
              </w:rPr>
              <w:t>The field is optional Need OP if NR operates with shared spectrum channel access; otherwise, it is not present.</w:t>
            </w:r>
          </w:p>
        </w:tc>
      </w:tr>
      <w:tr w:rsidR="009669AA" w:rsidRPr="009669AA" w14:paraId="1A3D0331" w14:textId="77777777" w:rsidTr="003C60A7">
        <w:trPr>
          <w:cantSplit/>
        </w:trPr>
        <w:tc>
          <w:tcPr>
            <w:tcW w:w="2268" w:type="dxa"/>
          </w:tcPr>
          <w:p w14:paraId="1DAC9849"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i/>
                <w:iCs/>
                <w:sz w:val="18"/>
                <w:lang w:eastAsia="ja-JP"/>
              </w:rPr>
            </w:pPr>
            <w:r w:rsidRPr="009669AA">
              <w:rPr>
                <w:rFonts w:ascii="Arial" w:eastAsia="Times New Roman" w:hAnsi="Arial"/>
                <w:i/>
                <w:iCs/>
                <w:sz w:val="18"/>
                <w:lang w:eastAsia="ja-JP"/>
              </w:rPr>
              <w:t>SharedSpectrum2</w:t>
            </w:r>
          </w:p>
        </w:tc>
        <w:tc>
          <w:tcPr>
            <w:tcW w:w="7371" w:type="dxa"/>
          </w:tcPr>
          <w:p w14:paraId="015AFA32" w14:textId="77777777" w:rsidR="009669AA" w:rsidRPr="009669AA" w:rsidRDefault="009669AA" w:rsidP="009669AA">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669AA">
              <w:rPr>
                <w:rFonts w:ascii="Arial" w:eastAsia="Times New Roman" w:hAnsi="Arial"/>
                <w:sz w:val="18"/>
                <w:lang w:eastAsia="ja-JP"/>
              </w:rPr>
              <w:t>The field is mandatory present if NR operates with shared spectrum channel access; otherwise, it is not present.</w:t>
            </w:r>
          </w:p>
        </w:tc>
      </w:tr>
    </w:tbl>
    <w:p w14:paraId="31B03D07" w14:textId="77777777" w:rsidR="009669AA" w:rsidRPr="009669AA" w:rsidRDefault="009669AA" w:rsidP="009669AA">
      <w:pPr>
        <w:overflowPunct w:val="0"/>
        <w:autoSpaceDE w:val="0"/>
        <w:autoSpaceDN w:val="0"/>
        <w:adjustRightInd w:val="0"/>
        <w:textAlignment w:val="baseline"/>
        <w:rPr>
          <w:rFonts w:eastAsia="Times New Roman"/>
          <w:iCs/>
          <w:lang w:eastAsia="ja-JP"/>
        </w:rPr>
      </w:pPr>
    </w:p>
    <w:p w14:paraId="1DF72A7B" w14:textId="77777777" w:rsidR="0020451E" w:rsidRPr="0020451E" w:rsidRDefault="0020451E" w:rsidP="0020451E">
      <w:pPr>
        <w:keepNext/>
        <w:keepLines/>
        <w:spacing w:before="120" w:line="259" w:lineRule="auto"/>
        <w:ind w:left="1134" w:hanging="1134"/>
        <w:outlineLvl w:val="2"/>
        <w:rPr>
          <w:rFonts w:ascii="Arial" w:eastAsia="DengXian" w:hAnsi="Arial"/>
          <w:sz w:val="28"/>
        </w:rPr>
      </w:pPr>
      <w:r w:rsidRPr="0020451E">
        <w:rPr>
          <w:rFonts w:ascii="Arial" w:eastAsia="DengXian" w:hAnsi="Arial"/>
          <w:sz w:val="28"/>
        </w:rPr>
        <w:t>6.7.3</w:t>
      </w:r>
      <w:r w:rsidRPr="0020451E">
        <w:rPr>
          <w:rFonts w:ascii="Arial" w:eastAsia="DengXian" w:hAnsi="Arial"/>
          <w:sz w:val="28"/>
        </w:rPr>
        <w:tab/>
        <w:t>NB-IoT information elements</w:t>
      </w:r>
    </w:p>
    <w:p w14:paraId="35DB3759" w14:textId="77777777" w:rsidR="001B549E" w:rsidRPr="00AC69DC" w:rsidRDefault="001B549E" w:rsidP="001B549E">
      <w:pPr>
        <w:pStyle w:val="4"/>
      </w:pPr>
      <w:bookmarkStart w:id="107" w:name="_Toc20487595"/>
      <w:bookmarkStart w:id="108" w:name="_Toc29342896"/>
      <w:bookmarkStart w:id="109" w:name="_Toc29344035"/>
      <w:bookmarkStart w:id="110" w:name="_Toc36567301"/>
      <w:bookmarkStart w:id="111" w:name="_Toc36810752"/>
      <w:bookmarkStart w:id="112" w:name="_Toc36847116"/>
      <w:bookmarkStart w:id="113" w:name="_Toc36939769"/>
      <w:bookmarkStart w:id="114" w:name="_Toc37082749"/>
      <w:bookmarkStart w:id="115" w:name="_Toc46481390"/>
      <w:bookmarkStart w:id="116" w:name="_Toc46482624"/>
      <w:bookmarkStart w:id="117" w:name="_Toc46483858"/>
      <w:bookmarkStart w:id="118" w:name="_Toc162831851"/>
      <w:r w:rsidRPr="00AC69DC">
        <w:t>6.7.3.1</w:t>
      </w:r>
      <w:r w:rsidRPr="00AC69DC">
        <w:tab/>
        <w:t>NB-IoT System information blocks</w:t>
      </w:r>
      <w:bookmarkEnd w:id="107"/>
      <w:bookmarkEnd w:id="108"/>
      <w:bookmarkEnd w:id="109"/>
      <w:bookmarkEnd w:id="110"/>
      <w:bookmarkEnd w:id="111"/>
      <w:bookmarkEnd w:id="112"/>
      <w:bookmarkEnd w:id="113"/>
      <w:bookmarkEnd w:id="114"/>
      <w:bookmarkEnd w:id="115"/>
      <w:bookmarkEnd w:id="116"/>
      <w:bookmarkEnd w:id="117"/>
      <w:bookmarkEnd w:id="118"/>
    </w:p>
    <w:p w14:paraId="35E71F2F" w14:textId="77777777" w:rsidR="001B549E" w:rsidRPr="00AC69DC" w:rsidRDefault="001B549E" w:rsidP="001B549E">
      <w:pPr>
        <w:pStyle w:val="4"/>
        <w:rPr>
          <w:i/>
          <w:noProof/>
        </w:rPr>
      </w:pPr>
      <w:bookmarkStart w:id="119" w:name="_Toc20487596"/>
      <w:bookmarkStart w:id="120" w:name="_Toc29342897"/>
      <w:bookmarkStart w:id="121" w:name="_Toc29344036"/>
      <w:bookmarkStart w:id="122" w:name="_Toc36567302"/>
      <w:bookmarkStart w:id="123" w:name="_Toc36810753"/>
      <w:bookmarkStart w:id="124" w:name="_Toc36847117"/>
      <w:bookmarkStart w:id="125" w:name="_Toc36939770"/>
      <w:bookmarkStart w:id="126" w:name="_Toc37082750"/>
      <w:bookmarkStart w:id="127" w:name="_Toc46481391"/>
      <w:bookmarkStart w:id="128" w:name="_Toc46482625"/>
      <w:bookmarkStart w:id="129" w:name="_Toc46483859"/>
      <w:bookmarkStart w:id="130" w:name="_Toc162831852"/>
      <w:r w:rsidRPr="00AC69DC">
        <w:t>–</w:t>
      </w:r>
      <w:r w:rsidRPr="00AC69DC">
        <w:tab/>
      </w:r>
      <w:r w:rsidRPr="00AC69DC">
        <w:rPr>
          <w:i/>
          <w:noProof/>
        </w:rPr>
        <w:t>SystemInformationBlockType2-NB</w:t>
      </w:r>
      <w:bookmarkEnd w:id="119"/>
      <w:bookmarkEnd w:id="120"/>
      <w:bookmarkEnd w:id="121"/>
      <w:bookmarkEnd w:id="122"/>
      <w:bookmarkEnd w:id="123"/>
      <w:bookmarkEnd w:id="124"/>
      <w:bookmarkEnd w:id="125"/>
      <w:bookmarkEnd w:id="126"/>
      <w:bookmarkEnd w:id="127"/>
      <w:bookmarkEnd w:id="128"/>
      <w:bookmarkEnd w:id="129"/>
      <w:bookmarkEnd w:id="130"/>
    </w:p>
    <w:p w14:paraId="7EA41D58" w14:textId="77777777" w:rsidR="001B549E" w:rsidRPr="00AC69DC" w:rsidRDefault="001B549E" w:rsidP="001B549E">
      <w:r w:rsidRPr="00AC69DC">
        <w:t xml:space="preserve">The IE </w:t>
      </w:r>
      <w:r w:rsidRPr="00AC69DC">
        <w:rPr>
          <w:i/>
          <w:noProof/>
        </w:rPr>
        <w:t>SystemInformationBlockType2-NB</w:t>
      </w:r>
      <w:r w:rsidRPr="00AC69DC">
        <w:t xml:space="preserve"> contains radio resource configuration information that is common for all UEs.</w:t>
      </w:r>
    </w:p>
    <w:p w14:paraId="7906BFE9" w14:textId="77777777" w:rsidR="001B549E" w:rsidRPr="00AC69DC" w:rsidRDefault="001B549E" w:rsidP="001B549E">
      <w:pPr>
        <w:pStyle w:val="NO"/>
      </w:pPr>
      <w:r w:rsidRPr="00AC69DC">
        <w:t>NOTE:</w:t>
      </w:r>
      <w:r w:rsidRPr="00AC69DC">
        <w:tab/>
        <w:t>UE timers and constants related to functionality for which parameters are provided in another SIB are included in the corresponding SIB.</w:t>
      </w:r>
    </w:p>
    <w:p w14:paraId="12FD5318" w14:textId="77777777" w:rsidR="001B549E" w:rsidRPr="00AC69DC" w:rsidRDefault="001B549E" w:rsidP="001B549E">
      <w:pPr>
        <w:pStyle w:val="TH"/>
        <w:rPr>
          <w:bCs/>
          <w:i/>
          <w:iCs/>
          <w:noProof/>
        </w:rPr>
      </w:pPr>
      <w:r w:rsidRPr="00AC69DC">
        <w:rPr>
          <w:bCs/>
          <w:i/>
          <w:iCs/>
          <w:noProof/>
        </w:rPr>
        <w:lastRenderedPageBreak/>
        <w:t xml:space="preserve">SystemInformationBlockType2-NB </w:t>
      </w:r>
      <w:r w:rsidRPr="00AC69DC">
        <w:rPr>
          <w:bCs/>
          <w:iCs/>
          <w:noProof/>
        </w:rPr>
        <w:t>information element</w:t>
      </w:r>
    </w:p>
    <w:p w14:paraId="1B698687" w14:textId="77777777" w:rsidR="001B549E" w:rsidRPr="00AC69DC" w:rsidRDefault="001B549E" w:rsidP="001B549E">
      <w:pPr>
        <w:pStyle w:val="PL"/>
        <w:shd w:val="clear" w:color="auto" w:fill="E6E6E6"/>
      </w:pPr>
      <w:r w:rsidRPr="00AC69DC">
        <w:t>-- ASN1START</w:t>
      </w:r>
    </w:p>
    <w:p w14:paraId="3A5AB578" w14:textId="77777777" w:rsidR="001B549E" w:rsidRPr="00AC69DC" w:rsidRDefault="001B549E" w:rsidP="001B549E">
      <w:pPr>
        <w:pStyle w:val="PL"/>
        <w:shd w:val="clear" w:color="auto" w:fill="E6E6E6"/>
      </w:pPr>
    </w:p>
    <w:p w14:paraId="44F0A0EC" w14:textId="77777777" w:rsidR="001B549E" w:rsidRPr="00AC69DC" w:rsidRDefault="001B549E" w:rsidP="001B549E">
      <w:pPr>
        <w:pStyle w:val="PL"/>
        <w:shd w:val="clear" w:color="auto" w:fill="E6E6E6"/>
      </w:pPr>
      <w:r w:rsidRPr="00AC69DC">
        <w:t>SystemInformationBlockType2-NB-r13 ::=</w:t>
      </w:r>
      <w:r w:rsidRPr="00AC69DC">
        <w:tab/>
        <w:t>SEQUENCE {</w:t>
      </w:r>
    </w:p>
    <w:p w14:paraId="5E5A5FE4" w14:textId="77777777" w:rsidR="001B549E" w:rsidRPr="00AC69DC" w:rsidRDefault="001B549E" w:rsidP="001B549E">
      <w:pPr>
        <w:pStyle w:val="PL"/>
        <w:shd w:val="clear" w:color="auto" w:fill="E6E6E6"/>
      </w:pPr>
      <w:r w:rsidRPr="00AC69DC">
        <w:tab/>
        <w:t>radioResourceConfigCommon-r13</w:t>
      </w:r>
      <w:r w:rsidRPr="00AC69DC">
        <w:tab/>
      </w:r>
      <w:r w:rsidRPr="00AC69DC">
        <w:tab/>
      </w:r>
      <w:r w:rsidRPr="00AC69DC">
        <w:tab/>
        <w:t>RadioResourceConfigCommonSIB-NB-r13,</w:t>
      </w:r>
    </w:p>
    <w:p w14:paraId="4C1D85B8" w14:textId="77777777" w:rsidR="001B549E" w:rsidRPr="00AC69DC" w:rsidRDefault="001B549E" w:rsidP="001B549E">
      <w:pPr>
        <w:pStyle w:val="PL"/>
        <w:shd w:val="clear" w:color="auto" w:fill="E6E6E6"/>
      </w:pPr>
      <w:r w:rsidRPr="00AC69DC">
        <w:tab/>
        <w:t>ue-TimersAndConstants-r13</w:t>
      </w:r>
      <w:r w:rsidRPr="00AC69DC">
        <w:tab/>
      </w:r>
      <w:r w:rsidRPr="00AC69DC">
        <w:tab/>
      </w:r>
      <w:r w:rsidRPr="00AC69DC">
        <w:tab/>
      </w:r>
      <w:r w:rsidRPr="00AC69DC">
        <w:tab/>
        <w:t>UE-TimersAndConstants-NB-r13,</w:t>
      </w:r>
    </w:p>
    <w:p w14:paraId="239FC028" w14:textId="77777777" w:rsidR="001B549E" w:rsidRPr="00AC69DC" w:rsidRDefault="001B549E" w:rsidP="001B549E">
      <w:pPr>
        <w:pStyle w:val="PL"/>
        <w:shd w:val="clear" w:color="auto" w:fill="E6E6E6"/>
      </w:pPr>
      <w:r w:rsidRPr="00AC69DC">
        <w:tab/>
        <w:t>freqInfo-r13</w:t>
      </w:r>
      <w:r w:rsidRPr="00AC69DC">
        <w:tab/>
      </w:r>
      <w:r w:rsidRPr="00AC69DC">
        <w:tab/>
      </w:r>
      <w:r w:rsidRPr="00AC69DC">
        <w:tab/>
      </w:r>
      <w:r w:rsidRPr="00AC69DC">
        <w:tab/>
      </w:r>
      <w:r w:rsidRPr="00AC69DC">
        <w:tab/>
      </w:r>
      <w:r w:rsidRPr="00AC69DC">
        <w:tab/>
      </w:r>
      <w:r w:rsidRPr="00AC69DC">
        <w:tab/>
        <w:t>SEQUENCE {</w:t>
      </w:r>
    </w:p>
    <w:p w14:paraId="429B8FFA" w14:textId="77777777" w:rsidR="001B549E" w:rsidRPr="00AC69DC" w:rsidRDefault="001B549E" w:rsidP="001B549E">
      <w:pPr>
        <w:pStyle w:val="PL"/>
        <w:shd w:val="clear" w:color="auto" w:fill="E6E6E6"/>
      </w:pPr>
      <w:r w:rsidRPr="00AC69DC">
        <w:tab/>
      </w:r>
      <w:r w:rsidRPr="00AC69DC">
        <w:tab/>
        <w:t>ul-CarrierFreq-r13</w:t>
      </w:r>
      <w:r w:rsidRPr="00AC69DC">
        <w:tab/>
      </w:r>
      <w:r w:rsidRPr="00AC69DC">
        <w:tab/>
      </w:r>
      <w:r w:rsidRPr="00AC69DC">
        <w:tab/>
      </w:r>
      <w:r w:rsidRPr="00AC69DC">
        <w:tab/>
      </w:r>
      <w:r w:rsidRPr="00AC69DC">
        <w:tab/>
      </w:r>
      <w:r w:rsidRPr="00AC69DC">
        <w:tab/>
        <w:t>CarrierFreq-NB-r13</w:t>
      </w:r>
      <w:r w:rsidRPr="00AC69DC">
        <w:tab/>
      </w:r>
      <w:r w:rsidRPr="00AC69DC">
        <w:tab/>
      </w:r>
      <w:r w:rsidRPr="00AC69DC">
        <w:tab/>
        <w:t>OPTIONAL,</w:t>
      </w:r>
      <w:r w:rsidRPr="00AC69DC">
        <w:tab/>
        <w:t>-- Need OP</w:t>
      </w:r>
    </w:p>
    <w:p w14:paraId="64EF54AB" w14:textId="77777777" w:rsidR="001B549E" w:rsidRPr="00AC69DC" w:rsidRDefault="001B549E" w:rsidP="001B549E">
      <w:pPr>
        <w:pStyle w:val="PL"/>
        <w:shd w:val="clear" w:color="auto" w:fill="E6E6E6"/>
      </w:pPr>
      <w:r w:rsidRPr="00AC69DC">
        <w:tab/>
      </w:r>
      <w:r w:rsidRPr="00AC69DC">
        <w:tab/>
        <w:t>additionalSpectrumEmission-r13</w:t>
      </w:r>
      <w:r w:rsidRPr="00AC69DC">
        <w:tab/>
      </w:r>
      <w:r w:rsidRPr="00AC69DC">
        <w:tab/>
      </w:r>
      <w:r w:rsidRPr="00AC69DC">
        <w:tab/>
        <w:t>AdditionalSpectrumEmission</w:t>
      </w:r>
    </w:p>
    <w:p w14:paraId="4C8FFEB5" w14:textId="77777777" w:rsidR="001B549E" w:rsidRPr="00AC69DC" w:rsidRDefault="001B549E" w:rsidP="001B549E">
      <w:pPr>
        <w:pStyle w:val="PL"/>
        <w:shd w:val="clear" w:color="auto" w:fill="E6E6E6"/>
      </w:pPr>
      <w:r w:rsidRPr="00AC69DC">
        <w:tab/>
        <w:t>},</w:t>
      </w:r>
    </w:p>
    <w:p w14:paraId="4B2B56BF" w14:textId="77777777" w:rsidR="001B549E" w:rsidRPr="00AC69DC" w:rsidRDefault="001B549E" w:rsidP="001B549E">
      <w:pPr>
        <w:pStyle w:val="PL"/>
        <w:shd w:val="clear" w:color="auto" w:fill="E6E6E6"/>
      </w:pPr>
      <w:r w:rsidRPr="00AC69DC">
        <w:tab/>
        <w:t>timeAlignmentTimerCommon-r13</w:t>
      </w:r>
      <w:r w:rsidRPr="00AC69DC">
        <w:tab/>
      </w:r>
      <w:r w:rsidRPr="00AC69DC">
        <w:tab/>
      </w:r>
      <w:r w:rsidRPr="00AC69DC">
        <w:tab/>
        <w:t>TimeAlignmentTimer,</w:t>
      </w:r>
    </w:p>
    <w:p w14:paraId="58ABB3ED" w14:textId="77777777" w:rsidR="001B549E" w:rsidRPr="00AC69DC" w:rsidRDefault="001B549E" w:rsidP="001B549E">
      <w:pPr>
        <w:pStyle w:val="PL"/>
        <w:shd w:val="clear" w:color="auto" w:fill="E6E6E6"/>
      </w:pPr>
      <w:r w:rsidRPr="00AC69DC">
        <w:tab/>
        <w:t>multiBandInfoList-r13</w:t>
      </w:r>
      <w:r w:rsidRPr="00AC69DC">
        <w:tab/>
        <w:t>SEQUENCE (SIZE (1..maxMultiBands)) OF AdditionalSpectrumEmission</w:t>
      </w:r>
      <w:r w:rsidRPr="00AC69DC">
        <w:tab/>
      </w:r>
      <w:r w:rsidRPr="00AC69DC">
        <w:tab/>
        <w:t>OPTIONAL,</w:t>
      </w:r>
      <w:r w:rsidRPr="00AC69DC">
        <w:tab/>
        <w:t>-- Need OR</w:t>
      </w:r>
    </w:p>
    <w:p w14:paraId="4E22836F" w14:textId="77777777" w:rsidR="001B549E" w:rsidRPr="00AC69DC" w:rsidRDefault="001B549E" w:rsidP="001B549E">
      <w:pPr>
        <w:pStyle w:val="PL"/>
        <w:shd w:val="clear" w:color="auto" w:fill="E6E6E6"/>
      </w:pPr>
      <w:r w:rsidRPr="00AC69DC">
        <w:tab/>
        <w:t>lateNonCriticalExtension</w:t>
      </w:r>
      <w:r w:rsidRPr="00AC69DC">
        <w:tab/>
      </w:r>
      <w:r w:rsidRPr="00AC69DC">
        <w:tab/>
      </w:r>
      <w:r w:rsidRPr="00AC69DC">
        <w:tab/>
      </w:r>
      <w:r w:rsidRPr="00AC69DC">
        <w:tab/>
        <w:t>OCTET STRING</w:t>
      </w:r>
      <w:r w:rsidRPr="00AC69DC">
        <w:tab/>
      </w:r>
      <w:r w:rsidRPr="00AC69DC">
        <w:tab/>
      </w:r>
      <w:r w:rsidRPr="00AC69DC">
        <w:tab/>
      </w:r>
      <w:r w:rsidRPr="00AC69DC">
        <w:tab/>
      </w:r>
      <w:r w:rsidRPr="00AC69DC">
        <w:tab/>
        <w:t>OPTIONAL,</w:t>
      </w:r>
    </w:p>
    <w:p w14:paraId="1D19083A" w14:textId="77777777" w:rsidR="001B549E" w:rsidRPr="00AC69DC" w:rsidRDefault="001B549E" w:rsidP="001B549E">
      <w:pPr>
        <w:pStyle w:val="PL"/>
        <w:shd w:val="clear" w:color="auto" w:fill="E6E6E6"/>
      </w:pPr>
      <w:r w:rsidRPr="00AC69DC">
        <w:tab/>
        <w:t>...,</w:t>
      </w:r>
    </w:p>
    <w:p w14:paraId="645D56CF" w14:textId="77777777" w:rsidR="001B549E" w:rsidRPr="00AC69DC" w:rsidRDefault="001B549E" w:rsidP="001B549E">
      <w:pPr>
        <w:pStyle w:val="PL"/>
        <w:shd w:val="clear" w:color="auto" w:fill="E6E6E6"/>
      </w:pPr>
      <w:r w:rsidRPr="00AC69DC">
        <w:tab/>
        <w:t>[[</w:t>
      </w:r>
      <w:r w:rsidRPr="00AC69DC">
        <w:tab/>
        <w:t>cp-Reestablishment-r14</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r>
      <w:r w:rsidRPr="00AC69DC">
        <w:tab/>
        <w:t>-- Need OP</w:t>
      </w:r>
    </w:p>
    <w:p w14:paraId="6BD836D0" w14:textId="77777777" w:rsidR="001B549E" w:rsidRPr="00AC69DC" w:rsidRDefault="001B549E" w:rsidP="001B549E">
      <w:pPr>
        <w:pStyle w:val="PL"/>
        <w:shd w:val="clear" w:color="auto" w:fill="E6E6E6"/>
      </w:pPr>
      <w:r w:rsidRPr="00AC69DC">
        <w:tab/>
        <w:t>]],</w:t>
      </w:r>
    </w:p>
    <w:p w14:paraId="60BBADD1" w14:textId="77777777" w:rsidR="001B549E" w:rsidRPr="00AC69DC" w:rsidRDefault="001B549E" w:rsidP="001B549E">
      <w:pPr>
        <w:pStyle w:val="PL"/>
        <w:shd w:val="clear" w:color="auto" w:fill="E6E6E6"/>
      </w:pPr>
      <w:r w:rsidRPr="00AC69DC">
        <w:tab/>
        <w:t>[[</w:t>
      </w:r>
      <w:r w:rsidRPr="00AC69DC">
        <w:tab/>
        <w:t>servingCellMeasInfo-r14</w:t>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r>
      <w:r w:rsidRPr="00AC69DC">
        <w:tab/>
        <w:t>-- Need OR</w:t>
      </w:r>
    </w:p>
    <w:p w14:paraId="1B080644" w14:textId="77777777" w:rsidR="001B549E" w:rsidRPr="00AC69DC" w:rsidRDefault="001B549E" w:rsidP="001B549E">
      <w:pPr>
        <w:pStyle w:val="PL"/>
        <w:shd w:val="clear" w:color="auto" w:fill="E6E6E6"/>
      </w:pPr>
      <w:r w:rsidRPr="00AC69DC">
        <w:tab/>
      </w:r>
      <w:r w:rsidRPr="00AC69DC">
        <w:tab/>
        <w:t>cqi-Reporting-r14</w:t>
      </w:r>
      <w:r w:rsidRPr="00AC69DC">
        <w:tab/>
      </w:r>
      <w:r w:rsidRPr="00AC69DC">
        <w:tab/>
      </w:r>
      <w:r w:rsidRPr="00AC69DC">
        <w:tab/>
      </w:r>
      <w:r w:rsidRPr="00AC69DC">
        <w:tab/>
      </w:r>
      <w:r w:rsidRPr="00AC69DC">
        <w:tab/>
        <w:t>ENUMERATED {true}</w:t>
      </w:r>
      <w:r w:rsidRPr="00AC69DC">
        <w:tab/>
      </w:r>
      <w:r w:rsidRPr="00AC69DC">
        <w:tab/>
      </w:r>
      <w:r w:rsidRPr="00AC69DC">
        <w:tab/>
      </w:r>
      <w:r w:rsidRPr="00AC69DC">
        <w:tab/>
        <w:t>OPTIONAL</w:t>
      </w:r>
      <w:r w:rsidRPr="00AC69DC">
        <w:tab/>
      </w:r>
      <w:r w:rsidRPr="00AC69DC">
        <w:tab/>
        <w:t>-- Need OR</w:t>
      </w:r>
    </w:p>
    <w:p w14:paraId="1DE5224A" w14:textId="77777777" w:rsidR="001B549E" w:rsidRPr="00AC69DC" w:rsidRDefault="001B549E" w:rsidP="001B549E">
      <w:pPr>
        <w:pStyle w:val="PL"/>
        <w:shd w:val="clear" w:color="auto" w:fill="E6E6E6"/>
      </w:pPr>
      <w:r w:rsidRPr="00AC69DC">
        <w:tab/>
        <w:t>]],</w:t>
      </w:r>
    </w:p>
    <w:p w14:paraId="7A614493" w14:textId="77777777" w:rsidR="001B549E" w:rsidRPr="00AC69DC" w:rsidRDefault="001B549E" w:rsidP="001B549E">
      <w:pPr>
        <w:pStyle w:val="PL"/>
        <w:shd w:val="clear" w:color="auto" w:fill="E6E6E6"/>
      </w:pPr>
      <w:r w:rsidRPr="00AC69DC">
        <w:tab/>
        <w:t>[[</w:t>
      </w:r>
      <w:r w:rsidRPr="00AC69DC">
        <w:tab/>
        <w:t>enhancedPHR-r15</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0090B77D" w14:textId="77777777" w:rsidR="001B549E" w:rsidRPr="00AC69DC" w:rsidRDefault="001B549E" w:rsidP="001B549E">
      <w:pPr>
        <w:pStyle w:val="PL"/>
        <w:shd w:val="clear" w:color="auto" w:fill="E6E6E6"/>
      </w:pPr>
      <w:r w:rsidRPr="00AC69DC">
        <w:tab/>
      </w:r>
      <w:r w:rsidRPr="00AC69DC">
        <w:tab/>
        <w:t>freqInfo-v1530</w:t>
      </w:r>
      <w:r w:rsidRPr="00AC69DC">
        <w:tab/>
      </w:r>
      <w:r w:rsidRPr="00AC69DC">
        <w:tab/>
      </w:r>
      <w:r w:rsidRPr="00AC69DC">
        <w:tab/>
      </w:r>
      <w:r w:rsidRPr="00AC69DC">
        <w:tab/>
      </w:r>
      <w:r w:rsidRPr="00AC69DC">
        <w:tab/>
      </w:r>
      <w:r w:rsidRPr="00AC69DC">
        <w:tab/>
        <w:t>SEQUENCE {</w:t>
      </w:r>
    </w:p>
    <w:p w14:paraId="4ADBE218" w14:textId="77777777" w:rsidR="001B549E" w:rsidRPr="00AC69DC" w:rsidRDefault="001B549E" w:rsidP="001B549E">
      <w:pPr>
        <w:pStyle w:val="PL"/>
        <w:shd w:val="clear" w:color="auto" w:fill="E6E6E6"/>
      </w:pPr>
      <w:r w:rsidRPr="00AC69DC">
        <w:tab/>
      </w:r>
      <w:r w:rsidRPr="00AC69DC">
        <w:tab/>
      </w:r>
      <w:r w:rsidRPr="00AC69DC">
        <w:tab/>
        <w:t>tdd-UL-DL-AlignmentOffset-r15</w:t>
      </w:r>
      <w:r w:rsidRPr="00AC69DC">
        <w:tab/>
      </w:r>
      <w:r w:rsidRPr="00AC69DC">
        <w:tab/>
        <w:t>TDD-UL-DL-AlignmentOffset-NB-r15</w:t>
      </w:r>
    </w:p>
    <w:p w14:paraId="707D8896" w14:textId="77777777" w:rsidR="001B549E" w:rsidRPr="00AC69DC" w:rsidRDefault="001B549E" w:rsidP="001B549E">
      <w:pPr>
        <w:pStyle w:val="PL"/>
        <w:shd w:val="clear" w:color="auto" w:fill="E6E6E6"/>
      </w:pPr>
      <w:r w:rsidRPr="00AC69DC">
        <w:tab/>
      </w:r>
      <w:r w:rsidRPr="00AC69DC">
        <w:tab/>
        <w:t>}</w:t>
      </w:r>
      <w:r w:rsidRPr="00AC69DC">
        <w:tab/>
        <w:t>OPTIONAL,</w:t>
      </w:r>
      <w:r w:rsidRPr="00AC69DC">
        <w:tab/>
      </w:r>
      <w:r w:rsidRPr="00AC69DC">
        <w:tab/>
        <w:t>-- Cond TDD</w:t>
      </w:r>
    </w:p>
    <w:p w14:paraId="1AEDCDF1" w14:textId="77777777" w:rsidR="001B549E" w:rsidRPr="00AC69DC" w:rsidRDefault="001B549E" w:rsidP="001B549E">
      <w:pPr>
        <w:pStyle w:val="PL"/>
        <w:shd w:val="clear" w:color="auto" w:fill="E6E6E6"/>
      </w:pPr>
      <w:r w:rsidRPr="00AC69DC">
        <w:tab/>
      </w:r>
      <w:r w:rsidRPr="00AC69DC">
        <w:tab/>
        <w:t>cp-EDT-r15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30025C4F" w14:textId="77777777" w:rsidR="001B549E" w:rsidRPr="00AC69DC" w:rsidRDefault="001B549E" w:rsidP="001B549E">
      <w:pPr>
        <w:pStyle w:val="PL"/>
        <w:shd w:val="clear" w:color="auto" w:fill="E6E6E6"/>
      </w:pPr>
      <w:r w:rsidRPr="00AC69DC">
        <w:tab/>
      </w:r>
      <w:r w:rsidRPr="00AC69DC">
        <w:tab/>
        <w:t>up-EDT-r15</w:t>
      </w:r>
      <w:r w:rsidRPr="00AC69DC">
        <w:tab/>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659C20A8" w14:textId="77777777" w:rsidR="001B549E" w:rsidRPr="00AC69DC" w:rsidRDefault="001B549E" w:rsidP="001B549E">
      <w:pPr>
        <w:pStyle w:val="PL"/>
        <w:shd w:val="clear" w:color="auto" w:fill="E6E6E6"/>
      </w:pPr>
      <w:r w:rsidRPr="00AC69DC">
        <w:tab/>
        <w:t>]],</w:t>
      </w:r>
    </w:p>
    <w:p w14:paraId="319DC4B1" w14:textId="77777777" w:rsidR="001B549E" w:rsidRPr="00AC69DC" w:rsidRDefault="001B549E" w:rsidP="001B549E">
      <w:pPr>
        <w:pStyle w:val="PL"/>
        <w:shd w:val="clear" w:color="auto" w:fill="E6E6E6"/>
      </w:pPr>
      <w:r w:rsidRPr="00AC69DC">
        <w:tab/>
        <w:t>[[</w:t>
      </w:r>
      <w:r w:rsidRPr="00AC69DC">
        <w:tab/>
        <w:t>earlySecurityReactivation-r16</w:t>
      </w:r>
      <w:r w:rsidRPr="00AC69DC">
        <w:tab/>
      </w:r>
      <w:r w:rsidRPr="00AC69DC">
        <w:tab/>
        <w:t>ENUMERATED {true}</w:t>
      </w:r>
      <w:r w:rsidRPr="00AC69DC">
        <w:tab/>
      </w:r>
      <w:r w:rsidRPr="00AC69DC">
        <w:tab/>
        <w:t>OPTIONAL,</w:t>
      </w:r>
      <w:r w:rsidRPr="00AC69DC">
        <w:tab/>
        <w:t>-- Need OR</w:t>
      </w:r>
    </w:p>
    <w:p w14:paraId="0C8F9737" w14:textId="77777777" w:rsidR="001B549E" w:rsidRPr="00AC69DC" w:rsidRDefault="001B549E" w:rsidP="001B549E">
      <w:pPr>
        <w:pStyle w:val="PL"/>
        <w:shd w:val="clear" w:color="auto" w:fill="E6E6E6"/>
      </w:pPr>
      <w:r w:rsidRPr="00AC69DC">
        <w:tab/>
      </w:r>
      <w:r w:rsidRPr="00AC69DC">
        <w:tab/>
        <w:t>cp-EDT-5GC-r16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7BA8D572" w14:textId="77777777" w:rsidR="001B549E" w:rsidRPr="00AC69DC" w:rsidRDefault="001B549E" w:rsidP="001B549E">
      <w:pPr>
        <w:pStyle w:val="PL"/>
        <w:shd w:val="clear" w:color="auto" w:fill="E6E6E6"/>
      </w:pPr>
      <w:r w:rsidRPr="00AC69DC">
        <w:tab/>
      </w:r>
      <w:r w:rsidRPr="00AC69DC">
        <w:tab/>
        <w:t>up-EDT-5GC-r16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171166A9" w14:textId="77777777" w:rsidR="001B549E" w:rsidRPr="00AC69DC" w:rsidRDefault="001B549E" w:rsidP="001B549E">
      <w:pPr>
        <w:pStyle w:val="PL"/>
        <w:shd w:val="clear" w:color="auto" w:fill="E6E6E6"/>
      </w:pPr>
      <w:r w:rsidRPr="00AC69DC">
        <w:tab/>
      </w:r>
      <w:r w:rsidRPr="00AC69DC">
        <w:tab/>
        <w:t>cp-PUR-EPC-r16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119C18C5" w14:textId="77777777" w:rsidR="001B549E" w:rsidRPr="00AC69DC" w:rsidRDefault="001B549E" w:rsidP="001B549E">
      <w:pPr>
        <w:pStyle w:val="PL"/>
        <w:shd w:val="clear" w:color="auto" w:fill="E6E6E6"/>
      </w:pPr>
      <w:r w:rsidRPr="00AC69DC">
        <w:tab/>
      </w:r>
      <w:r w:rsidRPr="00AC69DC">
        <w:tab/>
        <w:t>up-PUR-EPC-r16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2C6EF9F6" w14:textId="77777777" w:rsidR="001B549E" w:rsidRPr="00AC69DC" w:rsidRDefault="001B549E" w:rsidP="001B549E">
      <w:pPr>
        <w:pStyle w:val="PL"/>
        <w:shd w:val="clear" w:color="auto" w:fill="E6E6E6"/>
      </w:pPr>
      <w:r w:rsidRPr="00AC69DC">
        <w:tab/>
      </w:r>
      <w:r w:rsidRPr="00AC69DC">
        <w:tab/>
        <w:t>cp-PUR-5GC-r16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38781547" w14:textId="77777777" w:rsidR="001B549E" w:rsidRPr="00AC69DC" w:rsidRDefault="001B549E" w:rsidP="001B549E">
      <w:pPr>
        <w:pStyle w:val="PL"/>
        <w:shd w:val="clear" w:color="auto" w:fill="E6E6E6"/>
      </w:pPr>
      <w:r w:rsidRPr="00AC69DC">
        <w:tab/>
      </w:r>
      <w:r w:rsidRPr="00AC69DC">
        <w:tab/>
        <w:t>up-PUR-5GC-r16</w:t>
      </w:r>
      <w:r w:rsidRPr="00AC69DC">
        <w:tab/>
      </w:r>
      <w:r w:rsidRPr="00AC69DC">
        <w:tab/>
      </w:r>
      <w:r w:rsidRPr="00AC69DC">
        <w:tab/>
      </w:r>
      <w:r w:rsidRPr="00AC69DC">
        <w:tab/>
      </w:r>
      <w:r w:rsidRPr="00AC69DC">
        <w:tab/>
      </w:r>
      <w:r w:rsidRPr="00AC69DC">
        <w:tab/>
        <w:t>ENUMERATED {true}</w:t>
      </w:r>
      <w:r w:rsidRPr="00AC69DC">
        <w:tab/>
      </w:r>
      <w:r w:rsidRPr="00AC69DC">
        <w:tab/>
        <w:t>OPTIONAL,</w:t>
      </w:r>
      <w:r w:rsidRPr="00AC69DC">
        <w:tab/>
        <w:t>-- Need OR</w:t>
      </w:r>
    </w:p>
    <w:p w14:paraId="71D5267F" w14:textId="77777777" w:rsidR="001B549E" w:rsidRPr="00AC69DC" w:rsidRDefault="001B549E" w:rsidP="001B549E">
      <w:pPr>
        <w:pStyle w:val="PL"/>
        <w:shd w:val="clear" w:color="auto" w:fill="E6E6E6"/>
      </w:pPr>
      <w:r w:rsidRPr="00AC69DC">
        <w:tab/>
      </w:r>
      <w:r w:rsidRPr="00AC69DC">
        <w:tab/>
        <w:t>rai-ActivationEnh-r16</w:t>
      </w:r>
      <w:r w:rsidRPr="00AC69DC">
        <w:tab/>
      </w:r>
      <w:r w:rsidRPr="00AC69DC">
        <w:tab/>
      </w:r>
      <w:r w:rsidRPr="00AC69DC">
        <w:tab/>
      </w:r>
      <w:r w:rsidRPr="00AC69DC">
        <w:tab/>
        <w:t>ENUMERATED {true}</w:t>
      </w:r>
      <w:r w:rsidRPr="00AC69DC">
        <w:tab/>
      </w:r>
      <w:r w:rsidRPr="00AC69DC">
        <w:tab/>
        <w:t>OPTIONAL</w:t>
      </w:r>
      <w:r w:rsidRPr="00AC69DC">
        <w:tab/>
        <w:t>-- Need OR</w:t>
      </w:r>
    </w:p>
    <w:p w14:paraId="1932D0F2" w14:textId="77777777" w:rsidR="001B549E" w:rsidRPr="00AC69DC" w:rsidRDefault="001B549E" w:rsidP="001B549E">
      <w:pPr>
        <w:pStyle w:val="PL"/>
        <w:shd w:val="clear" w:color="auto" w:fill="E6E6E6"/>
      </w:pPr>
      <w:r w:rsidRPr="00AC69DC">
        <w:tab/>
        <w:t>]],</w:t>
      </w:r>
    </w:p>
    <w:p w14:paraId="4D86A2AA" w14:textId="77777777" w:rsidR="001B549E" w:rsidRPr="00AC69DC" w:rsidRDefault="001B549E" w:rsidP="001B549E">
      <w:pPr>
        <w:pStyle w:val="PL"/>
        <w:shd w:val="clear" w:color="auto" w:fill="E6E6E6"/>
      </w:pPr>
      <w:r w:rsidRPr="00AC69DC">
        <w:tab/>
        <w:t>[[</w:t>
      </w:r>
      <w:r w:rsidRPr="00AC69DC">
        <w:tab/>
        <w:t>gnss-PositionFixDurationReporting-r18</w:t>
      </w:r>
      <w:r w:rsidRPr="00AC69DC">
        <w:tab/>
        <w:t>ENUMERATED {true}</w:t>
      </w:r>
      <w:r w:rsidRPr="00AC69DC">
        <w:tab/>
      </w:r>
      <w:r w:rsidRPr="00AC69DC">
        <w:tab/>
        <w:t>OPTIONAL</w:t>
      </w:r>
      <w:r w:rsidRPr="00AC69DC">
        <w:tab/>
        <w:t>-- Need OR</w:t>
      </w:r>
    </w:p>
    <w:p w14:paraId="411B29ED" w14:textId="77777777" w:rsidR="001B549E" w:rsidRPr="00AC69DC" w:rsidRDefault="001B549E" w:rsidP="001B549E">
      <w:pPr>
        <w:pStyle w:val="PL"/>
        <w:shd w:val="clear" w:color="auto" w:fill="E6E6E6"/>
      </w:pPr>
      <w:r w:rsidRPr="00AC69DC">
        <w:tab/>
        <w:t>]]</w:t>
      </w:r>
    </w:p>
    <w:p w14:paraId="4A243E97" w14:textId="77777777" w:rsidR="001B549E" w:rsidRPr="00AC69DC" w:rsidRDefault="001B549E" w:rsidP="001B549E">
      <w:pPr>
        <w:pStyle w:val="PL"/>
        <w:shd w:val="clear" w:color="auto" w:fill="E6E6E6"/>
      </w:pPr>
      <w:r w:rsidRPr="00AC69DC">
        <w:t>}</w:t>
      </w:r>
    </w:p>
    <w:p w14:paraId="6B820A5C" w14:textId="77777777" w:rsidR="001B549E" w:rsidRPr="00AC69DC" w:rsidRDefault="001B549E" w:rsidP="001B549E">
      <w:pPr>
        <w:pStyle w:val="PL"/>
        <w:shd w:val="clear" w:color="auto" w:fill="E6E6E6"/>
      </w:pPr>
    </w:p>
    <w:p w14:paraId="76D44DA6" w14:textId="77777777" w:rsidR="001B549E" w:rsidRPr="00AC69DC" w:rsidRDefault="001B549E" w:rsidP="001B549E">
      <w:pPr>
        <w:pStyle w:val="PL"/>
        <w:shd w:val="clear" w:color="auto" w:fill="E6E6E6"/>
      </w:pPr>
      <w:r w:rsidRPr="00AC69DC">
        <w:t>-- ASN1STOP</w:t>
      </w:r>
    </w:p>
    <w:p w14:paraId="49B3DE9A" w14:textId="77777777" w:rsidR="001B549E" w:rsidRPr="00AC69DC" w:rsidRDefault="001B549E" w:rsidP="001B549E">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9"/>
      </w:tblGrid>
      <w:tr w:rsidR="001B549E" w:rsidRPr="00AC69DC" w14:paraId="18544E62" w14:textId="77777777" w:rsidTr="003C60A7">
        <w:trPr>
          <w:cantSplit/>
          <w:tblHeader/>
        </w:trPr>
        <w:tc>
          <w:tcPr>
            <w:tcW w:w="9644" w:type="dxa"/>
          </w:tcPr>
          <w:p w14:paraId="146F992F" w14:textId="77777777" w:rsidR="001B549E" w:rsidRPr="00AC69DC" w:rsidRDefault="001B549E" w:rsidP="003C60A7">
            <w:pPr>
              <w:pStyle w:val="TAH"/>
              <w:rPr>
                <w:lang w:eastAsia="en-GB"/>
              </w:rPr>
            </w:pPr>
            <w:r w:rsidRPr="00AC69DC">
              <w:rPr>
                <w:i/>
                <w:noProof/>
                <w:lang w:eastAsia="en-GB"/>
              </w:rPr>
              <w:lastRenderedPageBreak/>
              <w:t>SystemInformationBlockType2-NB</w:t>
            </w:r>
            <w:r w:rsidRPr="00AC69DC">
              <w:rPr>
                <w:iCs/>
                <w:noProof/>
                <w:lang w:eastAsia="en-GB"/>
              </w:rPr>
              <w:t xml:space="preserve"> field descriptions</w:t>
            </w:r>
          </w:p>
        </w:tc>
      </w:tr>
      <w:tr w:rsidR="001B549E" w:rsidRPr="00AC69DC" w14:paraId="46BE675D" w14:textId="77777777" w:rsidTr="003C60A7">
        <w:trPr>
          <w:cantSplit/>
        </w:trPr>
        <w:tc>
          <w:tcPr>
            <w:tcW w:w="9644" w:type="dxa"/>
          </w:tcPr>
          <w:p w14:paraId="754FC2D1" w14:textId="77777777" w:rsidR="001B549E" w:rsidRPr="00AC69DC" w:rsidRDefault="001B549E" w:rsidP="003C60A7">
            <w:pPr>
              <w:pStyle w:val="TAL"/>
              <w:rPr>
                <w:b/>
                <w:i/>
                <w:noProof/>
              </w:rPr>
            </w:pPr>
            <w:r w:rsidRPr="00AC69DC">
              <w:rPr>
                <w:b/>
                <w:i/>
                <w:noProof/>
              </w:rPr>
              <w:t>additionalSpectrumEmission</w:t>
            </w:r>
          </w:p>
          <w:p w14:paraId="0FF1B521" w14:textId="77777777" w:rsidR="001B549E" w:rsidRPr="00AC69DC" w:rsidRDefault="001B549E" w:rsidP="003C60A7">
            <w:pPr>
              <w:pStyle w:val="TAL"/>
              <w:rPr>
                <w:b/>
                <w:bCs/>
                <w:i/>
                <w:lang w:eastAsia="en-GB"/>
              </w:rPr>
            </w:pPr>
            <w:r w:rsidRPr="00AC69DC">
              <w:rPr>
                <w:lang w:eastAsia="en-GB"/>
              </w:rPr>
              <w:t xml:space="preserve">The UE requirements related to IE </w:t>
            </w:r>
            <w:r w:rsidRPr="00AC69DC">
              <w:rPr>
                <w:i/>
                <w:lang w:eastAsia="en-GB"/>
              </w:rPr>
              <w:t>AdditionalSpectrumEmission</w:t>
            </w:r>
            <w:r w:rsidRPr="00AC69DC">
              <w:rPr>
                <w:lang w:eastAsia="en-GB"/>
              </w:rPr>
              <w:t xml:space="preserve"> are defined in TS 36.101 [42], clause 6.2.4F and TS 36.102 [113], clause 6.2B.3 for NTN capable UE</w:t>
            </w:r>
            <w:r w:rsidRPr="00AC69DC">
              <w:rPr>
                <w:bCs/>
                <w:iCs/>
                <w:noProof/>
              </w:rPr>
              <w:t>.</w:t>
            </w:r>
          </w:p>
        </w:tc>
      </w:tr>
      <w:tr w:rsidR="001B549E" w:rsidRPr="00AC69DC" w14:paraId="279AF65C" w14:textId="77777777" w:rsidTr="003C60A7">
        <w:trPr>
          <w:cantSplit/>
          <w:tblHeader/>
        </w:trPr>
        <w:tc>
          <w:tcPr>
            <w:tcW w:w="9644" w:type="dxa"/>
          </w:tcPr>
          <w:p w14:paraId="1190335B" w14:textId="77777777" w:rsidR="001B549E" w:rsidRPr="00AC69DC" w:rsidRDefault="001B549E" w:rsidP="003C60A7">
            <w:pPr>
              <w:pStyle w:val="TAL"/>
              <w:rPr>
                <w:b/>
                <w:i/>
              </w:rPr>
            </w:pPr>
            <w:r w:rsidRPr="00AC69DC">
              <w:rPr>
                <w:b/>
                <w:i/>
              </w:rPr>
              <w:t>cp-EDT</w:t>
            </w:r>
          </w:p>
          <w:p w14:paraId="640ED1FE" w14:textId="77777777" w:rsidR="001B549E" w:rsidRPr="00AC69DC" w:rsidRDefault="001B549E" w:rsidP="003C60A7">
            <w:pPr>
              <w:pStyle w:val="TAL"/>
              <w:rPr>
                <w:lang w:eastAsia="en-GB"/>
              </w:rPr>
            </w:pPr>
            <w:r w:rsidRPr="00AC69DC">
              <w:rPr>
                <w:lang w:eastAsia="en-GB"/>
              </w:rPr>
              <w:t>For FDD: This field indicates whether the UE is allowed to initiate CP-EDT when connected to EPC, see 5.3.3.1b.</w:t>
            </w:r>
          </w:p>
        </w:tc>
      </w:tr>
      <w:tr w:rsidR="001B549E" w:rsidRPr="00AC69DC" w14:paraId="1C77BBDF"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7EE9EF46" w14:textId="77777777" w:rsidR="001B549E" w:rsidRPr="00AC69DC" w:rsidRDefault="001B549E" w:rsidP="003C60A7">
            <w:pPr>
              <w:pStyle w:val="TAL"/>
              <w:rPr>
                <w:b/>
                <w:i/>
              </w:rPr>
            </w:pPr>
            <w:r w:rsidRPr="00AC69DC">
              <w:rPr>
                <w:b/>
                <w:i/>
              </w:rPr>
              <w:t>cp-EDT-5GC</w:t>
            </w:r>
          </w:p>
          <w:p w14:paraId="6F8D580C" w14:textId="77777777" w:rsidR="001B549E" w:rsidRPr="00AC69DC" w:rsidRDefault="001B549E" w:rsidP="003C60A7">
            <w:pPr>
              <w:pStyle w:val="TAL"/>
              <w:rPr>
                <w:b/>
                <w:i/>
                <w:noProof/>
              </w:rPr>
            </w:pPr>
            <w:r w:rsidRPr="00AC69DC">
              <w:rPr>
                <w:lang w:eastAsia="en-GB"/>
              </w:rPr>
              <w:t>For FDD: This field indicates whether the UE is allowed to initiate CP-EDT when connected to 5GC, see 5.3.3.1b.</w:t>
            </w:r>
          </w:p>
        </w:tc>
      </w:tr>
      <w:tr w:rsidR="001B549E" w:rsidRPr="00AC69DC" w14:paraId="2876A4C9"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386F2910" w14:textId="77777777" w:rsidR="001B549E" w:rsidRPr="00AC69DC" w:rsidRDefault="001B549E" w:rsidP="003C60A7">
            <w:pPr>
              <w:pStyle w:val="TAL"/>
              <w:rPr>
                <w:b/>
                <w:i/>
              </w:rPr>
            </w:pPr>
            <w:r w:rsidRPr="00AC69DC">
              <w:rPr>
                <w:b/>
                <w:i/>
              </w:rPr>
              <w:t>cp-PUR-5GC</w:t>
            </w:r>
          </w:p>
          <w:p w14:paraId="1B87167E" w14:textId="77777777" w:rsidR="001B549E" w:rsidRPr="00AC69DC" w:rsidRDefault="001B549E" w:rsidP="003C60A7">
            <w:pPr>
              <w:pStyle w:val="TAL"/>
              <w:rPr>
                <w:b/>
                <w:i/>
              </w:rPr>
            </w:pPr>
            <w:r w:rsidRPr="00AC69DC">
              <w:rPr>
                <w:iCs/>
              </w:rPr>
              <w:t xml:space="preserve">For FDD: Indicates whether CP transmission using PUR is allowed in the cell </w:t>
            </w:r>
            <w:r w:rsidRPr="00AC69DC">
              <w:rPr>
                <w:rFonts w:cs="Arial"/>
                <w:bCs/>
                <w:szCs w:val="18"/>
              </w:rPr>
              <w:t>when connected to 5GC, see 5.3.3.1c.</w:t>
            </w:r>
          </w:p>
        </w:tc>
      </w:tr>
      <w:tr w:rsidR="001B549E" w:rsidRPr="00AC69DC" w14:paraId="25096B4D"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tcPr>
          <w:p w14:paraId="6A9C71A8" w14:textId="77777777" w:rsidR="001B549E" w:rsidRPr="00AC69DC" w:rsidRDefault="001B549E" w:rsidP="003C60A7">
            <w:pPr>
              <w:pStyle w:val="TAL"/>
              <w:rPr>
                <w:b/>
                <w:i/>
              </w:rPr>
            </w:pPr>
            <w:r w:rsidRPr="00AC69DC">
              <w:rPr>
                <w:b/>
                <w:i/>
              </w:rPr>
              <w:t>cp-PUR-EPC</w:t>
            </w:r>
          </w:p>
          <w:p w14:paraId="0EC1348B" w14:textId="77777777" w:rsidR="001B549E" w:rsidRPr="00AC69DC" w:rsidDel="00000A04" w:rsidRDefault="001B549E" w:rsidP="003C60A7">
            <w:pPr>
              <w:pStyle w:val="TAL"/>
              <w:rPr>
                <w:b/>
                <w:i/>
              </w:rPr>
            </w:pPr>
            <w:r w:rsidRPr="00AC69DC">
              <w:rPr>
                <w:rFonts w:cs="Arial"/>
                <w:bCs/>
                <w:szCs w:val="18"/>
              </w:rPr>
              <w:t>For FDD: Indicates whether CP transmission using PUR is allowed in the cell when connected to EPC, see 5.3.3.1c.</w:t>
            </w:r>
          </w:p>
        </w:tc>
      </w:tr>
      <w:tr w:rsidR="001B549E" w:rsidRPr="00AC69DC" w14:paraId="78430DA3" w14:textId="77777777" w:rsidTr="003C60A7">
        <w:trPr>
          <w:cantSplit/>
        </w:trPr>
        <w:tc>
          <w:tcPr>
            <w:tcW w:w="9644" w:type="dxa"/>
          </w:tcPr>
          <w:p w14:paraId="7566224A" w14:textId="77777777" w:rsidR="001B549E" w:rsidRPr="00AC69DC" w:rsidRDefault="001B549E" w:rsidP="003C60A7">
            <w:pPr>
              <w:pStyle w:val="TAL"/>
              <w:rPr>
                <w:b/>
                <w:i/>
                <w:noProof/>
              </w:rPr>
            </w:pPr>
            <w:r w:rsidRPr="00AC69DC">
              <w:rPr>
                <w:b/>
                <w:i/>
                <w:noProof/>
              </w:rPr>
              <w:t>cp-Reestablishment</w:t>
            </w:r>
          </w:p>
          <w:p w14:paraId="6A3E6F5C" w14:textId="77777777" w:rsidR="001B549E" w:rsidRPr="00AC69DC" w:rsidRDefault="001B549E" w:rsidP="003C60A7">
            <w:pPr>
              <w:pStyle w:val="TAL"/>
              <w:rPr>
                <w:b/>
                <w:bCs/>
                <w:i/>
                <w:lang w:eastAsia="en-GB"/>
              </w:rPr>
            </w:pPr>
            <w:r w:rsidRPr="00AC69DC">
              <w:rPr>
                <w:lang w:eastAsia="en-GB"/>
              </w:rPr>
              <w:t>This field indicates if the NB-IoT UE is allowed to trigger RRC connection re-establishment when AS security has not been activated.</w:t>
            </w:r>
          </w:p>
        </w:tc>
      </w:tr>
      <w:tr w:rsidR="001B549E" w:rsidRPr="00AC69DC" w14:paraId="2220E1EA" w14:textId="77777777" w:rsidTr="003C60A7">
        <w:trPr>
          <w:cantSplit/>
        </w:trPr>
        <w:tc>
          <w:tcPr>
            <w:tcW w:w="9644" w:type="dxa"/>
          </w:tcPr>
          <w:p w14:paraId="3F6F11AA" w14:textId="77777777" w:rsidR="001B549E" w:rsidRPr="00AC69DC" w:rsidRDefault="001B549E" w:rsidP="003C60A7">
            <w:pPr>
              <w:pStyle w:val="TAL"/>
              <w:rPr>
                <w:b/>
                <w:i/>
                <w:noProof/>
              </w:rPr>
            </w:pPr>
            <w:r w:rsidRPr="00AC69DC">
              <w:rPr>
                <w:b/>
                <w:i/>
                <w:noProof/>
              </w:rPr>
              <w:t>cqi-Reporting</w:t>
            </w:r>
          </w:p>
          <w:p w14:paraId="23056C85" w14:textId="0EA53A1C" w:rsidR="001B549E" w:rsidRPr="00AC69DC" w:rsidRDefault="001B549E" w:rsidP="001B549E">
            <w:pPr>
              <w:pStyle w:val="TAL"/>
              <w:rPr>
                <w:b/>
                <w:bCs/>
                <w:i/>
                <w:lang w:eastAsia="en-GB"/>
              </w:rPr>
            </w:pPr>
            <w:r w:rsidRPr="00AC69DC">
              <w:rPr>
                <w:lang w:eastAsia="en-GB"/>
              </w:rPr>
              <w:t xml:space="preserve">For FDD: This field indicates if </w:t>
            </w:r>
            <w:r w:rsidRPr="00AC69DC">
              <w:rPr>
                <w:iCs/>
                <w:lang w:eastAsia="en-GB"/>
              </w:rPr>
              <w:t>downlink channel quality reporting in</w:t>
            </w:r>
            <w:r w:rsidRPr="00AC69DC">
              <w:rPr>
                <w:i/>
                <w:iCs/>
                <w:lang w:eastAsia="en-GB"/>
              </w:rPr>
              <w:t xml:space="preserve"> RRCConnectionReestablishmentRequest-NB, RRCConnectionRequest-NB</w:t>
            </w:r>
            <w:ins w:id="131" w:author="Samsung (Seungri Jin)" w:date="2024-04-29T19:23:00Z">
              <w:r>
                <w:rPr>
                  <w:iCs/>
                  <w:lang w:eastAsia="en-GB"/>
                </w:rPr>
                <w:t>,</w:t>
              </w:r>
            </w:ins>
            <w:del w:id="132" w:author="Samsung (Seungri Jin)" w:date="2024-04-29T19:23:00Z">
              <w:r w:rsidRPr="00AC69DC" w:rsidDel="001B549E">
                <w:rPr>
                  <w:i/>
                  <w:iCs/>
                  <w:lang w:eastAsia="en-GB"/>
                </w:rPr>
                <w:delText xml:space="preserve"> and</w:delText>
              </w:r>
            </w:del>
            <w:r w:rsidRPr="00AC69DC">
              <w:rPr>
                <w:i/>
                <w:iCs/>
                <w:lang w:eastAsia="en-GB"/>
              </w:rPr>
              <w:t xml:space="preserve"> RRCConnectionResumeRequest-NB</w:t>
            </w:r>
            <w:r w:rsidRPr="0020451E">
              <w:rPr>
                <w:rFonts w:eastAsia="DengXian"/>
                <w:lang w:eastAsia="en-GB"/>
              </w:rPr>
              <w:t xml:space="preserve"> </w:t>
            </w:r>
            <w:ins w:id="133" w:author="Samsung (Seungri Jin)" w:date="2024-04-29T18:35:00Z">
              <w:r w:rsidRPr="0020451E">
                <w:rPr>
                  <w:rFonts w:eastAsia="DengXian"/>
                  <w:lang w:eastAsia="en-GB"/>
                </w:rPr>
                <w:t>and</w:t>
              </w:r>
              <w:r w:rsidRPr="0020451E">
                <w:rPr>
                  <w:rFonts w:eastAsia="DengXian"/>
                  <w:i/>
                  <w:iCs/>
                  <w:lang w:eastAsia="en-GB"/>
                </w:rPr>
                <w:t xml:space="preserve"> RRCEarlyDataRequest-NB</w:t>
              </w:r>
            </w:ins>
            <w:r w:rsidRPr="00AC69DC">
              <w:rPr>
                <w:i/>
                <w:iCs/>
                <w:lang w:eastAsia="en-GB"/>
              </w:rPr>
              <w:t xml:space="preserve"> message </w:t>
            </w:r>
            <w:r w:rsidRPr="00AC69DC">
              <w:rPr>
                <w:iCs/>
                <w:lang w:eastAsia="en-GB"/>
              </w:rPr>
              <w:t>is allowed.</w:t>
            </w:r>
          </w:p>
        </w:tc>
      </w:tr>
      <w:tr w:rsidR="001B549E" w:rsidRPr="00AC69DC" w14:paraId="35CE63B8" w14:textId="77777777" w:rsidTr="003C60A7">
        <w:trPr>
          <w:cantSplit/>
        </w:trPr>
        <w:tc>
          <w:tcPr>
            <w:tcW w:w="9644" w:type="dxa"/>
          </w:tcPr>
          <w:p w14:paraId="62879F4E" w14:textId="77777777" w:rsidR="001B549E" w:rsidRPr="00AC69DC" w:rsidRDefault="001B549E" w:rsidP="003C60A7">
            <w:pPr>
              <w:keepNext/>
              <w:keepLines/>
              <w:spacing w:after="0"/>
              <w:rPr>
                <w:rFonts w:ascii="Arial" w:hAnsi="Arial"/>
                <w:b/>
                <w:i/>
                <w:sz w:val="18"/>
              </w:rPr>
            </w:pPr>
            <w:r w:rsidRPr="00AC69DC">
              <w:rPr>
                <w:rFonts w:ascii="Arial" w:hAnsi="Arial"/>
                <w:b/>
                <w:i/>
                <w:sz w:val="18"/>
              </w:rPr>
              <w:t>earlySecurityReactivation</w:t>
            </w:r>
          </w:p>
          <w:p w14:paraId="07F75040" w14:textId="77777777" w:rsidR="001B549E" w:rsidRPr="00AC69DC" w:rsidRDefault="001B549E" w:rsidP="003C60A7">
            <w:pPr>
              <w:pStyle w:val="TAL"/>
              <w:rPr>
                <w:b/>
                <w:i/>
                <w:noProof/>
              </w:rPr>
            </w:pPr>
            <w:r w:rsidRPr="00AC69DC">
              <w:t>Indicates that early security reactivation when resuming a suspended RRC connection as specified in 5.3.3.18 is supported.</w:t>
            </w:r>
          </w:p>
        </w:tc>
      </w:tr>
      <w:tr w:rsidR="001B549E" w:rsidRPr="00AC69DC" w14:paraId="2529E991" w14:textId="77777777" w:rsidTr="003C60A7">
        <w:trPr>
          <w:cantSplit/>
        </w:trPr>
        <w:tc>
          <w:tcPr>
            <w:tcW w:w="9644" w:type="dxa"/>
          </w:tcPr>
          <w:p w14:paraId="49D453B9" w14:textId="77777777" w:rsidR="001B549E" w:rsidRPr="00AC69DC" w:rsidRDefault="001B549E" w:rsidP="003C60A7">
            <w:pPr>
              <w:pStyle w:val="TAL"/>
              <w:rPr>
                <w:b/>
                <w:bCs/>
                <w:i/>
                <w:iCs/>
                <w:noProof/>
              </w:rPr>
            </w:pPr>
            <w:r w:rsidRPr="00AC69DC">
              <w:rPr>
                <w:b/>
                <w:bCs/>
                <w:i/>
                <w:iCs/>
                <w:noProof/>
              </w:rPr>
              <w:t>enhancedPHR</w:t>
            </w:r>
          </w:p>
          <w:p w14:paraId="719CBDCA" w14:textId="77777777" w:rsidR="001B549E" w:rsidRPr="00AC69DC" w:rsidRDefault="001B549E" w:rsidP="003C60A7">
            <w:pPr>
              <w:pStyle w:val="TAL"/>
              <w:rPr>
                <w:b/>
                <w:bCs/>
                <w:i/>
              </w:rPr>
            </w:pPr>
            <w:r w:rsidRPr="00AC69DC">
              <w:rPr>
                <w:lang w:eastAsia="en-GB"/>
              </w:rPr>
              <w:t xml:space="preserve">For FDD: </w:t>
            </w:r>
            <w:r w:rsidRPr="00AC69DC">
              <w:t>This field indicates if the NB-IoT UE is allowed to report enhanced PHR in MSG3 as specified in TS 36.321 [6].</w:t>
            </w:r>
          </w:p>
        </w:tc>
      </w:tr>
      <w:tr w:rsidR="001B549E" w:rsidRPr="00AC69DC" w14:paraId="230D16F2" w14:textId="77777777" w:rsidTr="003C60A7">
        <w:trPr>
          <w:cantSplit/>
        </w:trPr>
        <w:tc>
          <w:tcPr>
            <w:tcW w:w="9644" w:type="dxa"/>
          </w:tcPr>
          <w:p w14:paraId="53F22AD4" w14:textId="77777777" w:rsidR="001B549E" w:rsidRPr="00AC69DC" w:rsidRDefault="001B549E" w:rsidP="003C60A7">
            <w:pPr>
              <w:pStyle w:val="TAL"/>
              <w:rPr>
                <w:b/>
                <w:bCs/>
                <w:i/>
                <w:iCs/>
              </w:rPr>
            </w:pPr>
            <w:r w:rsidRPr="00AC69DC">
              <w:rPr>
                <w:b/>
                <w:bCs/>
                <w:i/>
                <w:iCs/>
              </w:rPr>
              <w:t>gnss-PositionFixDurationReporting</w:t>
            </w:r>
          </w:p>
          <w:p w14:paraId="0C61E7FA" w14:textId="77777777" w:rsidR="001B549E" w:rsidRPr="00AC69DC" w:rsidRDefault="001B549E" w:rsidP="003C60A7">
            <w:pPr>
              <w:pStyle w:val="TAL"/>
              <w:rPr>
                <w:b/>
                <w:bCs/>
                <w:i/>
                <w:iCs/>
                <w:noProof/>
              </w:rPr>
            </w:pPr>
            <w:r w:rsidRPr="00AC69DC">
              <w:t xml:space="preserve">If present, this field indicates that UEs capable of performing GNSS position fix in RRC_CONNECTED are configured to include the time duration required to acquire a GNSS position in </w:t>
            </w:r>
            <w:r w:rsidRPr="00AC69DC">
              <w:rPr>
                <w:i/>
              </w:rPr>
              <w:t>RRCConnectionSetupComplete-NB</w:t>
            </w:r>
            <w:r w:rsidRPr="00AC69DC">
              <w:t xml:space="preserve">, </w:t>
            </w:r>
            <w:r w:rsidRPr="00AC69DC">
              <w:rPr>
                <w:i/>
              </w:rPr>
              <w:t>RRCConnectionResumeComplete-NB</w:t>
            </w:r>
            <w:r w:rsidRPr="00AC69DC">
              <w:t xml:space="preserve">, and </w:t>
            </w:r>
            <w:r w:rsidRPr="00AC69DC">
              <w:rPr>
                <w:i/>
              </w:rPr>
              <w:t>RRCConnectionReestablishmentComplete-NB</w:t>
            </w:r>
            <w:r w:rsidRPr="00AC69DC">
              <w:t>.</w:t>
            </w:r>
          </w:p>
        </w:tc>
      </w:tr>
      <w:tr w:rsidR="001B549E" w:rsidRPr="00AC69DC" w14:paraId="2444EA8C" w14:textId="77777777" w:rsidTr="003C60A7">
        <w:trPr>
          <w:cantSplit/>
        </w:trPr>
        <w:tc>
          <w:tcPr>
            <w:tcW w:w="9644" w:type="dxa"/>
          </w:tcPr>
          <w:p w14:paraId="48361370" w14:textId="77777777" w:rsidR="001B549E" w:rsidRPr="00AC69DC" w:rsidRDefault="001B549E" w:rsidP="003C60A7">
            <w:pPr>
              <w:pStyle w:val="TAL"/>
              <w:rPr>
                <w:b/>
                <w:bCs/>
                <w:i/>
                <w:lang w:eastAsia="en-GB"/>
              </w:rPr>
            </w:pPr>
            <w:r w:rsidRPr="00AC69DC">
              <w:rPr>
                <w:b/>
                <w:bCs/>
                <w:i/>
                <w:lang w:eastAsia="en-GB"/>
              </w:rPr>
              <w:t>multiBandInfoList</w:t>
            </w:r>
          </w:p>
          <w:p w14:paraId="5D947B24" w14:textId="77777777" w:rsidR="001B549E" w:rsidRPr="00AC69DC" w:rsidRDefault="001B549E" w:rsidP="003C60A7">
            <w:pPr>
              <w:pStyle w:val="TAL"/>
              <w:rPr>
                <w:lang w:eastAsia="en-GB"/>
              </w:rPr>
            </w:pPr>
            <w:r w:rsidRPr="00AC69DC">
              <w:rPr>
                <w:iCs/>
                <w:lang w:eastAsia="en-GB"/>
              </w:rPr>
              <w:t xml:space="preserve">A list of </w:t>
            </w:r>
            <w:r w:rsidRPr="00AC69DC">
              <w:rPr>
                <w:i/>
                <w:iCs/>
                <w:lang w:eastAsia="en-GB"/>
              </w:rPr>
              <w:t>additionalSpectrumEmission</w:t>
            </w:r>
            <w:r w:rsidRPr="00AC69DC">
              <w:rPr>
                <w:iCs/>
                <w:lang w:eastAsia="en-GB"/>
              </w:rPr>
              <w:t xml:space="preserve"> i.e. one for each additional frequency band included in </w:t>
            </w:r>
            <w:r w:rsidRPr="00AC69DC">
              <w:rPr>
                <w:i/>
                <w:iCs/>
                <w:lang w:eastAsia="en-GB"/>
              </w:rPr>
              <w:t>multiB</w:t>
            </w:r>
            <w:r w:rsidRPr="00AC69DC">
              <w:rPr>
                <w:i/>
                <w:lang w:eastAsia="en-GB"/>
              </w:rPr>
              <w:t>andInfoList</w:t>
            </w:r>
            <w:r w:rsidRPr="00AC69DC">
              <w:rPr>
                <w:iCs/>
                <w:lang w:eastAsia="en-GB"/>
              </w:rPr>
              <w:t xml:space="preserve"> in </w:t>
            </w:r>
            <w:r w:rsidRPr="00AC69DC">
              <w:rPr>
                <w:i/>
                <w:iCs/>
                <w:lang w:eastAsia="en-GB"/>
              </w:rPr>
              <w:t xml:space="preserve">SystemInformationBlockType1-NB, </w:t>
            </w:r>
            <w:r w:rsidRPr="00AC69DC">
              <w:rPr>
                <w:iCs/>
                <w:lang w:eastAsia="en-GB"/>
              </w:rPr>
              <w:t>listed in the same order</w:t>
            </w:r>
            <w:r w:rsidRPr="00AC69DC">
              <w:rPr>
                <w:i/>
                <w:lang w:eastAsia="en-GB"/>
              </w:rPr>
              <w:t>.</w:t>
            </w:r>
          </w:p>
        </w:tc>
      </w:tr>
      <w:tr w:rsidR="001B549E" w:rsidRPr="00AC69DC" w14:paraId="6DAC6011"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02E6C7DE" w14:textId="77777777" w:rsidR="001B549E" w:rsidRPr="00AC69DC" w:rsidRDefault="001B549E" w:rsidP="003C60A7">
            <w:pPr>
              <w:pStyle w:val="TAL"/>
              <w:rPr>
                <w:b/>
                <w:i/>
              </w:rPr>
            </w:pPr>
            <w:r w:rsidRPr="00AC69DC">
              <w:rPr>
                <w:b/>
                <w:i/>
              </w:rPr>
              <w:t>rai-ActivationEnh</w:t>
            </w:r>
          </w:p>
          <w:p w14:paraId="6A8E3C4E" w14:textId="77777777" w:rsidR="001B549E" w:rsidRPr="00AC69DC" w:rsidRDefault="001B549E" w:rsidP="003C60A7">
            <w:pPr>
              <w:pStyle w:val="TAL"/>
              <w:rPr>
                <w:b/>
                <w:i/>
                <w:noProof/>
              </w:rPr>
            </w:pPr>
            <w:r w:rsidRPr="00AC69DC">
              <w:rPr>
                <w:lang w:eastAsia="en-GB"/>
              </w:rPr>
              <w:t>Indicates whether the UE is allowed to report the AS Release Assistance Indication using the DCQR and AS RAI MAC CE</w:t>
            </w:r>
            <w:r w:rsidRPr="00AC69DC">
              <w:t xml:space="preserve"> as specified in TS 36.321 [6]</w:t>
            </w:r>
            <w:r w:rsidRPr="00AC69DC">
              <w:rPr>
                <w:lang w:eastAsia="en-GB"/>
              </w:rPr>
              <w:t xml:space="preserve"> when connected to EPC.</w:t>
            </w:r>
          </w:p>
        </w:tc>
      </w:tr>
      <w:tr w:rsidR="001B549E" w:rsidRPr="00AC69DC" w14:paraId="32C2498D" w14:textId="77777777" w:rsidTr="003C60A7">
        <w:trPr>
          <w:cantSplit/>
        </w:trPr>
        <w:tc>
          <w:tcPr>
            <w:tcW w:w="9644" w:type="dxa"/>
          </w:tcPr>
          <w:p w14:paraId="08EE53F5" w14:textId="77777777" w:rsidR="001B549E" w:rsidRPr="00AC69DC" w:rsidRDefault="001B549E" w:rsidP="003C60A7">
            <w:pPr>
              <w:pStyle w:val="TAL"/>
              <w:rPr>
                <w:b/>
                <w:i/>
              </w:rPr>
            </w:pPr>
            <w:r w:rsidRPr="00AC69DC">
              <w:rPr>
                <w:b/>
                <w:i/>
              </w:rPr>
              <w:t>servingCellMeasInfo</w:t>
            </w:r>
          </w:p>
          <w:p w14:paraId="3A178125" w14:textId="77777777" w:rsidR="001B549E" w:rsidRPr="00AC69DC" w:rsidRDefault="001B549E" w:rsidP="003C60A7">
            <w:pPr>
              <w:pStyle w:val="TAL"/>
            </w:pPr>
            <w:r w:rsidRPr="00AC69DC">
              <w:rPr>
                <w:iCs/>
              </w:rPr>
              <w:t xml:space="preserve">This field indicates if serving cell idle mode measurement reporting in </w:t>
            </w:r>
            <w:r w:rsidRPr="00AC69DC">
              <w:rPr>
                <w:i/>
                <w:iCs/>
              </w:rPr>
              <w:t>RRCConnectionReestablishmentComplete-NB</w:t>
            </w:r>
            <w:r w:rsidRPr="00AC69DC">
              <w:rPr>
                <w:iCs/>
              </w:rPr>
              <w:t xml:space="preserve">, </w:t>
            </w:r>
            <w:r w:rsidRPr="00AC69DC">
              <w:rPr>
                <w:i/>
                <w:iCs/>
              </w:rPr>
              <w:t>RRCConnectionResumeComplete-NB</w:t>
            </w:r>
            <w:r w:rsidRPr="00AC69DC">
              <w:rPr>
                <w:iCs/>
              </w:rPr>
              <w:t xml:space="preserve"> and </w:t>
            </w:r>
            <w:r w:rsidRPr="00AC69DC">
              <w:rPr>
                <w:i/>
                <w:iCs/>
              </w:rPr>
              <w:t>RRCConnectionSetupComplete-NB</w:t>
            </w:r>
            <w:r w:rsidRPr="00AC69DC">
              <w:rPr>
                <w:iCs/>
              </w:rPr>
              <w:t xml:space="preserve"> is allowed. </w:t>
            </w:r>
          </w:p>
        </w:tc>
      </w:tr>
      <w:tr w:rsidR="001B549E" w:rsidRPr="00AC69DC" w14:paraId="59032AAC" w14:textId="77777777" w:rsidTr="003C60A7">
        <w:trPr>
          <w:cantSplit/>
        </w:trPr>
        <w:tc>
          <w:tcPr>
            <w:tcW w:w="9644" w:type="dxa"/>
          </w:tcPr>
          <w:p w14:paraId="628C6948" w14:textId="77777777" w:rsidR="001B549E" w:rsidRPr="00AC69DC" w:rsidRDefault="001B549E" w:rsidP="003C60A7">
            <w:pPr>
              <w:keepNext/>
              <w:keepLines/>
              <w:spacing w:after="0"/>
              <w:rPr>
                <w:rFonts w:ascii="Arial" w:hAnsi="Arial"/>
                <w:b/>
                <w:bCs/>
                <w:i/>
                <w:iCs/>
                <w:noProof/>
                <w:sz w:val="18"/>
                <w:lang w:eastAsia="x-none"/>
              </w:rPr>
            </w:pPr>
            <w:r w:rsidRPr="00AC69DC">
              <w:rPr>
                <w:rFonts w:ascii="Arial" w:hAnsi="Arial"/>
                <w:b/>
                <w:bCs/>
                <w:i/>
                <w:iCs/>
                <w:noProof/>
                <w:sz w:val="18"/>
                <w:lang w:eastAsia="x-none"/>
              </w:rPr>
              <w:t>tdd-UL-DL-AlignmentOffset</w:t>
            </w:r>
          </w:p>
          <w:p w14:paraId="3FAFDECD" w14:textId="77777777" w:rsidR="001B549E" w:rsidRPr="00AC69DC" w:rsidRDefault="001B549E" w:rsidP="003C60A7">
            <w:pPr>
              <w:keepNext/>
              <w:keepLines/>
              <w:spacing w:after="0"/>
              <w:rPr>
                <w:rFonts w:ascii="Arial" w:hAnsi="Arial"/>
                <w:b/>
                <w:bCs/>
                <w:i/>
                <w:noProof/>
                <w:sz w:val="18"/>
                <w:lang w:eastAsia="en-GB"/>
              </w:rPr>
            </w:pPr>
            <w:r w:rsidRPr="00AC69DC">
              <w:rPr>
                <w:rFonts w:ascii="Arial" w:hAnsi="Arial"/>
                <w:sz w:val="18"/>
              </w:rPr>
              <w:t>Indicates the offset between the UL carrier frequency center with respect to DL carrier frequency center for the anchor carrier.</w:t>
            </w:r>
          </w:p>
        </w:tc>
      </w:tr>
      <w:tr w:rsidR="001B549E" w:rsidRPr="00AC69DC" w14:paraId="13445ADB" w14:textId="77777777" w:rsidTr="003C60A7">
        <w:trPr>
          <w:cantSplit/>
        </w:trPr>
        <w:tc>
          <w:tcPr>
            <w:tcW w:w="9644" w:type="dxa"/>
          </w:tcPr>
          <w:p w14:paraId="6988FE45" w14:textId="77777777" w:rsidR="001B549E" w:rsidRPr="00AC69DC" w:rsidRDefault="001B549E" w:rsidP="003C60A7">
            <w:pPr>
              <w:pStyle w:val="TAL"/>
              <w:rPr>
                <w:b/>
                <w:bCs/>
                <w:i/>
                <w:noProof/>
                <w:lang w:eastAsia="en-GB"/>
              </w:rPr>
            </w:pPr>
            <w:r w:rsidRPr="00AC69DC">
              <w:rPr>
                <w:b/>
                <w:bCs/>
                <w:i/>
                <w:noProof/>
                <w:lang w:eastAsia="en-GB"/>
              </w:rPr>
              <w:t>ul-CarrierFreq</w:t>
            </w:r>
          </w:p>
          <w:p w14:paraId="478F8B96" w14:textId="77777777" w:rsidR="001B549E" w:rsidRPr="00AC69DC" w:rsidRDefault="001B549E" w:rsidP="003C60A7">
            <w:pPr>
              <w:pStyle w:val="TAL"/>
              <w:rPr>
                <w:noProof/>
              </w:rPr>
            </w:pPr>
            <w:r w:rsidRPr="00AC69DC">
              <w:rPr>
                <w:bCs/>
                <w:noProof/>
                <w:lang w:eastAsia="en-GB"/>
              </w:rPr>
              <w:t>For FDD: Uplink carrier frequency as defined in TS 36.101 [42], clause 5.7.3F</w:t>
            </w:r>
            <w:r w:rsidRPr="00AC69DC">
              <w:rPr>
                <w:bCs/>
                <w:szCs w:val="18"/>
                <w:lang w:eastAsia="zh-CN"/>
              </w:rPr>
              <w:t xml:space="preserve"> and TS 36.102 [113], clause </w:t>
            </w:r>
            <w:r w:rsidRPr="00AC69DC">
              <w:rPr>
                <w:szCs w:val="18"/>
              </w:rPr>
              <w:t>5.4B.2</w:t>
            </w:r>
            <w:r w:rsidRPr="00AC69DC">
              <w:rPr>
                <w:bCs/>
                <w:noProof/>
                <w:lang w:eastAsia="en-GB"/>
              </w:rPr>
              <w:t xml:space="preserve">. </w:t>
            </w:r>
            <w:r w:rsidRPr="00AC69DC">
              <w:rPr>
                <w:noProof/>
              </w:rPr>
              <w:t xml:space="preserve">If </w:t>
            </w:r>
            <w:r w:rsidRPr="00AC69DC">
              <w:rPr>
                <w:i/>
                <w:noProof/>
              </w:rPr>
              <w:t xml:space="preserve">operationModeInfo </w:t>
            </w:r>
            <w:r w:rsidRPr="00AC69DC">
              <w:rPr>
                <w:noProof/>
              </w:rPr>
              <w:t xml:space="preserve">in the MIB-NB is set to </w:t>
            </w:r>
            <w:r w:rsidRPr="00AC69DC">
              <w:rPr>
                <w:i/>
                <w:noProof/>
              </w:rPr>
              <w:t>standalone</w:t>
            </w:r>
            <w:r w:rsidRPr="00AC69DC">
              <w:rPr>
                <w:noProof/>
              </w:rPr>
              <w:t xml:space="preserve"> and the field is absent</w:t>
            </w:r>
            <w:r w:rsidRPr="00AC69DC">
              <w:rPr>
                <w:i/>
                <w:noProof/>
              </w:rPr>
              <w:t xml:space="preserve">, </w:t>
            </w:r>
            <w:r w:rsidRPr="00AC69DC">
              <w:rPr>
                <w:noProof/>
              </w:rPr>
              <w:t>the</w:t>
            </w:r>
            <w:r w:rsidRPr="00AC69DC">
              <w:rPr>
                <w:i/>
                <w:noProof/>
              </w:rPr>
              <w:t xml:space="preserve"> </w:t>
            </w:r>
            <w:r w:rsidRPr="00AC69DC">
              <w:rPr>
                <w:noProof/>
              </w:rPr>
              <w:t>value of the carrier frequency is determined by the T</w:t>
            </w:r>
            <w:r w:rsidRPr="00AC69DC">
              <w:t xml:space="preserve">X-RX frequency separation defined in TS 36.101 [42], table 5.7.4-1, and the value of the </w:t>
            </w:r>
            <w:r w:rsidRPr="00AC69DC">
              <w:rPr>
                <w:noProof/>
              </w:rPr>
              <w:t>carrier frequency offset is 0</w:t>
            </w:r>
            <w:r w:rsidRPr="00AC69DC">
              <w:t xml:space="preserve">. </w:t>
            </w:r>
            <w:r w:rsidRPr="00AC69DC">
              <w:rPr>
                <w:noProof/>
              </w:rPr>
              <w:t xml:space="preserve">If </w:t>
            </w:r>
            <w:r w:rsidRPr="00AC69DC">
              <w:rPr>
                <w:i/>
                <w:noProof/>
              </w:rPr>
              <w:t xml:space="preserve">operationModeInfo </w:t>
            </w:r>
            <w:r w:rsidRPr="00AC69DC">
              <w:rPr>
                <w:noProof/>
              </w:rPr>
              <w:t xml:space="preserve">in the MIB-NB is not set to </w:t>
            </w:r>
            <w:r w:rsidRPr="00AC69DC">
              <w:rPr>
                <w:i/>
                <w:noProof/>
              </w:rPr>
              <w:t xml:space="preserve">standalone, </w:t>
            </w:r>
            <w:r w:rsidRPr="00AC69DC">
              <w:rPr>
                <w:noProof/>
              </w:rPr>
              <w:t>the</w:t>
            </w:r>
            <w:r w:rsidRPr="00AC69DC">
              <w:rPr>
                <w:i/>
                <w:noProof/>
              </w:rPr>
              <w:t xml:space="preserve"> </w:t>
            </w:r>
            <w:r w:rsidRPr="00AC69DC">
              <w:rPr>
                <w:noProof/>
              </w:rPr>
              <w:t>field is mandatory present.</w:t>
            </w:r>
          </w:p>
          <w:p w14:paraId="68EAD042" w14:textId="77777777" w:rsidR="001B549E" w:rsidRPr="00AC69DC" w:rsidRDefault="001B549E" w:rsidP="003C60A7">
            <w:pPr>
              <w:pStyle w:val="TAL"/>
              <w:rPr>
                <w:b/>
                <w:bCs/>
                <w:i/>
                <w:lang w:eastAsia="en-GB"/>
              </w:rPr>
            </w:pPr>
            <w:r w:rsidRPr="00AC69DC">
              <w:rPr>
                <w:noProof/>
              </w:rPr>
              <w:t>For TDD: This field is absent and the uplink carrier frequency is same as the downlink frequency.</w:t>
            </w:r>
          </w:p>
        </w:tc>
      </w:tr>
      <w:tr w:rsidR="001B549E" w:rsidRPr="00AC69DC" w14:paraId="406F8BF7"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tcPr>
          <w:p w14:paraId="405E4618" w14:textId="77777777" w:rsidR="001B549E" w:rsidRPr="00AC69DC" w:rsidRDefault="001B549E" w:rsidP="003C60A7">
            <w:pPr>
              <w:pStyle w:val="TAL"/>
              <w:rPr>
                <w:b/>
                <w:bCs/>
                <w:i/>
                <w:noProof/>
                <w:lang w:eastAsia="en-GB"/>
              </w:rPr>
            </w:pPr>
            <w:r w:rsidRPr="00AC69DC">
              <w:rPr>
                <w:b/>
                <w:bCs/>
                <w:i/>
                <w:noProof/>
                <w:lang w:eastAsia="en-GB"/>
              </w:rPr>
              <w:t>up-EDT</w:t>
            </w:r>
          </w:p>
          <w:p w14:paraId="7BB3EBF2" w14:textId="77777777" w:rsidR="001B549E" w:rsidRPr="00AC69DC" w:rsidRDefault="001B549E" w:rsidP="003C60A7">
            <w:pPr>
              <w:pStyle w:val="TAL"/>
              <w:rPr>
                <w:bCs/>
                <w:noProof/>
                <w:lang w:eastAsia="en-GB"/>
              </w:rPr>
            </w:pPr>
            <w:r w:rsidRPr="00AC69DC">
              <w:rPr>
                <w:lang w:eastAsia="en-GB"/>
              </w:rPr>
              <w:t xml:space="preserve">For FDD: </w:t>
            </w:r>
            <w:r w:rsidRPr="00AC69DC">
              <w:rPr>
                <w:bCs/>
                <w:noProof/>
                <w:lang w:eastAsia="en-GB"/>
              </w:rPr>
              <w:t>This field indicates whether the UE is allowed to initiate UP-EDT</w:t>
            </w:r>
            <w:r w:rsidRPr="00AC69DC">
              <w:rPr>
                <w:lang w:eastAsia="en-GB"/>
              </w:rPr>
              <w:t xml:space="preserve"> when connected to EPC</w:t>
            </w:r>
            <w:r w:rsidRPr="00AC69DC">
              <w:rPr>
                <w:bCs/>
                <w:noProof/>
                <w:lang w:eastAsia="en-GB"/>
              </w:rPr>
              <w:t>, see 5.3.3.1b.</w:t>
            </w:r>
          </w:p>
        </w:tc>
      </w:tr>
      <w:tr w:rsidR="001B549E" w:rsidRPr="00AC69DC" w14:paraId="0AF4E051"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hideMark/>
          </w:tcPr>
          <w:p w14:paraId="12594FAF" w14:textId="77777777" w:rsidR="001B549E" w:rsidRPr="00AC69DC" w:rsidRDefault="001B549E" w:rsidP="003C60A7">
            <w:pPr>
              <w:pStyle w:val="TAL"/>
              <w:rPr>
                <w:b/>
                <w:i/>
              </w:rPr>
            </w:pPr>
            <w:r w:rsidRPr="00AC69DC">
              <w:rPr>
                <w:b/>
                <w:i/>
              </w:rPr>
              <w:t>up-EDT-5GC</w:t>
            </w:r>
          </w:p>
          <w:p w14:paraId="0752B4F5" w14:textId="77777777" w:rsidR="001B549E" w:rsidRPr="00AC69DC" w:rsidRDefault="001B549E" w:rsidP="003C60A7">
            <w:pPr>
              <w:pStyle w:val="TAL"/>
              <w:rPr>
                <w:b/>
                <w:bCs/>
                <w:i/>
                <w:noProof/>
                <w:lang w:eastAsia="en-GB"/>
              </w:rPr>
            </w:pPr>
            <w:r w:rsidRPr="00AC69DC">
              <w:rPr>
                <w:lang w:eastAsia="en-GB"/>
              </w:rPr>
              <w:t>For FDD: This field indicates whether the UE is allowed to initiate UP-EDT when connected to 5GC, see 5.3.3.1b.</w:t>
            </w:r>
          </w:p>
        </w:tc>
      </w:tr>
      <w:tr w:rsidR="001B549E" w:rsidRPr="00AC69DC" w14:paraId="5298EC56" w14:textId="77777777" w:rsidTr="003C60A7">
        <w:trPr>
          <w:cantSplit/>
        </w:trPr>
        <w:tc>
          <w:tcPr>
            <w:tcW w:w="9644" w:type="dxa"/>
            <w:tcBorders>
              <w:top w:val="single" w:sz="4" w:space="0" w:color="808080"/>
              <w:left w:val="single" w:sz="4" w:space="0" w:color="808080"/>
              <w:bottom w:val="single" w:sz="4" w:space="0" w:color="808080"/>
              <w:right w:val="single" w:sz="4" w:space="0" w:color="808080"/>
            </w:tcBorders>
          </w:tcPr>
          <w:p w14:paraId="6F4E3793" w14:textId="77777777" w:rsidR="001B549E" w:rsidRPr="00AC69DC" w:rsidRDefault="001B549E" w:rsidP="003C60A7">
            <w:pPr>
              <w:pStyle w:val="TAL"/>
              <w:rPr>
                <w:b/>
                <w:i/>
              </w:rPr>
            </w:pPr>
            <w:r w:rsidRPr="00AC69DC">
              <w:rPr>
                <w:b/>
                <w:i/>
              </w:rPr>
              <w:t>up-PUR-5GC</w:t>
            </w:r>
          </w:p>
          <w:p w14:paraId="26B6EC6E" w14:textId="77777777" w:rsidR="001B549E" w:rsidRPr="00AC69DC" w:rsidRDefault="001B549E" w:rsidP="003C60A7">
            <w:pPr>
              <w:pStyle w:val="TAL"/>
              <w:rPr>
                <w:b/>
                <w:bCs/>
                <w:i/>
                <w:noProof/>
                <w:lang w:eastAsia="en-GB"/>
              </w:rPr>
            </w:pPr>
            <w:r w:rsidRPr="00AC69DC">
              <w:t xml:space="preserve">For FDD: Indicates whether UP </w:t>
            </w:r>
            <w:r w:rsidRPr="00AC69DC">
              <w:rPr>
                <w:iCs/>
              </w:rPr>
              <w:t xml:space="preserve">transmission using PUR is allowed in the cell </w:t>
            </w:r>
            <w:r w:rsidRPr="00AC69DC">
              <w:rPr>
                <w:rFonts w:cs="Arial"/>
                <w:bCs/>
                <w:szCs w:val="18"/>
              </w:rPr>
              <w:t>when connected to 5GC, see 5.3.3.1c.</w:t>
            </w:r>
          </w:p>
        </w:tc>
      </w:tr>
      <w:tr w:rsidR="001B549E" w:rsidRPr="00AC69DC" w14:paraId="5FFD1738" w14:textId="77777777" w:rsidTr="003C60A7">
        <w:trPr>
          <w:cantSplit/>
        </w:trPr>
        <w:tc>
          <w:tcPr>
            <w:tcW w:w="9649" w:type="dxa"/>
            <w:tcBorders>
              <w:top w:val="single" w:sz="4" w:space="0" w:color="808080"/>
              <w:left w:val="single" w:sz="4" w:space="0" w:color="808080"/>
              <w:bottom w:val="single" w:sz="4" w:space="0" w:color="808080"/>
              <w:right w:val="single" w:sz="4" w:space="0" w:color="808080"/>
            </w:tcBorders>
          </w:tcPr>
          <w:p w14:paraId="4FAF77CF" w14:textId="77777777" w:rsidR="001B549E" w:rsidRPr="00AC69DC" w:rsidRDefault="001B549E" w:rsidP="003C60A7">
            <w:pPr>
              <w:pStyle w:val="TAL"/>
              <w:rPr>
                <w:b/>
                <w:bCs/>
                <w:i/>
                <w:iCs/>
              </w:rPr>
            </w:pPr>
            <w:r w:rsidRPr="00AC69DC">
              <w:rPr>
                <w:b/>
                <w:bCs/>
                <w:i/>
                <w:iCs/>
              </w:rPr>
              <w:t>up-PUR-EPC</w:t>
            </w:r>
          </w:p>
          <w:p w14:paraId="19940E81" w14:textId="77777777" w:rsidR="001B549E" w:rsidRPr="00AC69DC" w:rsidRDefault="001B549E" w:rsidP="003C60A7">
            <w:pPr>
              <w:pStyle w:val="TAL"/>
              <w:rPr>
                <w:b/>
                <w:i/>
              </w:rPr>
            </w:pPr>
            <w:r w:rsidRPr="00AC69DC">
              <w:rPr>
                <w:rFonts w:cs="Arial"/>
                <w:bCs/>
                <w:szCs w:val="18"/>
              </w:rPr>
              <w:t>For FDD: Indicates whether UP transmission using PUR is allowed in the cell when connected to EPC, see 5.3.3.1c.</w:t>
            </w:r>
          </w:p>
        </w:tc>
      </w:tr>
    </w:tbl>
    <w:p w14:paraId="0B70AD91" w14:textId="77777777" w:rsidR="001B549E" w:rsidRPr="00AC69DC" w:rsidRDefault="001B549E" w:rsidP="001B549E">
      <w:pPr>
        <w:rPr>
          <w:rFonts w:eastAsia="SimSu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1B549E" w:rsidRPr="00AC69DC" w14:paraId="7DDF28BE" w14:textId="77777777" w:rsidTr="003C60A7">
        <w:trPr>
          <w:cantSplit/>
          <w:tblHeader/>
        </w:trPr>
        <w:tc>
          <w:tcPr>
            <w:tcW w:w="2268" w:type="dxa"/>
          </w:tcPr>
          <w:p w14:paraId="7CBF4E91" w14:textId="77777777" w:rsidR="001B549E" w:rsidRPr="00AC69DC" w:rsidRDefault="001B549E" w:rsidP="003C60A7">
            <w:pPr>
              <w:pStyle w:val="TAH"/>
            </w:pPr>
            <w:r w:rsidRPr="00AC69DC">
              <w:t>Conditional presence</w:t>
            </w:r>
          </w:p>
        </w:tc>
        <w:tc>
          <w:tcPr>
            <w:tcW w:w="7371" w:type="dxa"/>
          </w:tcPr>
          <w:p w14:paraId="52360809" w14:textId="77777777" w:rsidR="001B549E" w:rsidRPr="00AC69DC" w:rsidRDefault="001B549E" w:rsidP="003C60A7">
            <w:pPr>
              <w:pStyle w:val="TAH"/>
            </w:pPr>
            <w:r w:rsidRPr="00AC69DC">
              <w:t>Explanation</w:t>
            </w:r>
          </w:p>
        </w:tc>
      </w:tr>
      <w:tr w:rsidR="001B549E" w:rsidRPr="00AC69DC" w14:paraId="190BA821" w14:textId="77777777" w:rsidTr="003C60A7">
        <w:trPr>
          <w:cantSplit/>
        </w:trPr>
        <w:tc>
          <w:tcPr>
            <w:tcW w:w="2268" w:type="dxa"/>
            <w:tcBorders>
              <w:top w:val="single" w:sz="4" w:space="0" w:color="808080"/>
              <w:left w:val="single" w:sz="4" w:space="0" w:color="808080"/>
              <w:bottom w:val="single" w:sz="4" w:space="0" w:color="808080"/>
              <w:right w:val="single" w:sz="4" w:space="0" w:color="808080"/>
            </w:tcBorders>
          </w:tcPr>
          <w:p w14:paraId="752AFB4E" w14:textId="77777777" w:rsidR="001B549E" w:rsidRPr="00AC69DC" w:rsidRDefault="001B549E" w:rsidP="003C60A7">
            <w:pPr>
              <w:pStyle w:val="TAL"/>
              <w:rPr>
                <w:i/>
                <w:noProof/>
              </w:rPr>
            </w:pPr>
            <w:r w:rsidRPr="00AC69DC">
              <w:rPr>
                <w:i/>
                <w:noProof/>
              </w:rPr>
              <w:t>TDD</w:t>
            </w:r>
          </w:p>
        </w:tc>
        <w:tc>
          <w:tcPr>
            <w:tcW w:w="7371" w:type="dxa"/>
            <w:tcBorders>
              <w:top w:val="single" w:sz="4" w:space="0" w:color="808080"/>
              <w:left w:val="single" w:sz="4" w:space="0" w:color="808080"/>
              <w:bottom w:val="single" w:sz="4" w:space="0" w:color="808080"/>
              <w:right w:val="single" w:sz="4" w:space="0" w:color="808080"/>
            </w:tcBorders>
          </w:tcPr>
          <w:p w14:paraId="0CF7C9F6" w14:textId="77777777" w:rsidR="001B549E" w:rsidRPr="00AC69DC" w:rsidRDefault="001B549E" w:rsidP="003C60A7">
            <w:pPr>
              <w:pStyle w:val="TAL"/>
            </w:pPr>
            <w:r w:rsidRPr="00AC69DC">
              <w:t>The field is mandatory present for TDD; otherwise the field is not present and the UE shall delete any existing value for this field.</w:t>
            </w:r>
          </w:p>
        </w:tc>
      </w:tr>
    </w:tbl>
    <w:p w14:paraId="6F3DB195" w14:textId="77777777" w:rsidR="001B549E" w:rsidRPr="00AC69DC" w:rsidRDefault="001B549E" w:rsidP="001B549E"/>
    <w:p w14:paraId="2AB9FF9C" w14:textId="77777777" w:rsidR="00323961" w:rsidRPr="00323961" w:rsidRDefault="00323961" w:rsidP="00323961">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jc w:val="center"/>
        <w:rPr>
          <w:rFonts w:eastAsia="맑은 고딕"/>
          <w:bCs/>
          <w:i/>
          <w:sz w:val="22"/>
          <w:szCs w:val="22"/>
          <w:lang w:val="en-US" w:eastAsia="ko-KR"/>
        </w:rPr>
      </w:pPr>
      <w:r w:rsidRPr="00323961">
        <w:rPr>
          <w:rFonts w:eastAsia="SimSun"/>
          <w:bCs/>
          <w:i/>
          <w:sz w:val="22"/>
          <w:szCs w:val="22"/>
          <w:lang w:val="en-US" w:eastAsia="zh-CN"/>
        </w:rPr>
        <w:t xml:space="preserve">END </w:t>
      </w:r>
      <w:r w:rsidRPr="00323961">
        <w:rPr>
          <w:rFonts w:eastAsia="Calibri"/>
          <w:bCs/>
          <w:i/>
          <w:sz w:val="22"/>
          <w:szCs w:val="22"/>
          <w:lang w:val="en-US" w:eastAsia="ko-KR"/>
        </w:rPr>
        <w:t>OF CHANGE</w:t>
      </w:r>
    </w:p>
    <w:p w14:paraId="68C9CD36" w14:textId="6E2D1595" w:rsidR="001E41F3" w:rsidRPr="00323961" w:rsidRDefault="001E41F3" w:rsidP="00323961">
      <w:pPr>
        <w:spacing w:after="160" w:line="259" w:lineRule="auto"/>
        <w:rPr>
          <w:lang w:eastAsia="ko-KR"/>
        </w:rPr>
      </w:pPr>
    </w:p>
    <w:sectPr w:rsidR="001E41F3" w:rsidRPr="00323961" w:rsidSect="00A42663">
      <w:footnotePr>
        <w:numRestart w:val="eachSect"/>
      </w:footnotePr>
      <w:pgSz w:w="11907" w:h="16840"/>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75D22D" w14:textId="77777777" w:rsidR="00CB4B2A" w:rsidRDefault="00CB4B2A">
      <w:r>
        <w:separator/>
      </w:r>
    </w:p>
  </w:endnote>
  <w:endnote w:type="continuationSeparator" w:id="0">
    <w:p w14:paraId="7D3D6069" w14:textId="77777777" w:rsidR="00CB4B2A" w:rsidRDefault="00CB4B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571183" w14:textId="77777777" w:rsidR="00CB4B2A" w:rsidRDefault="00CB4B2A">
      <w:r>
        <w:separator/>
      </w:r>
    </w:p>
  </w:footnote>
  <w:footnote w:type="continuationSeparator" w:id="0">
    <w:p w14:paraId="75E197F5" w14:textId="77777777" w:rsidR="00CB4B2A" w:rsidRDefault="00CB4B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274D0" w:rsidRDefault="006274D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D10AB"/>
    <w:multiLevelType w:val="hybridMultilevel"/>
    <w:tmpl w:val="545A524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C077097"/>
    <w:multiLevelType w:val="hybridMultilevel"/>
    <w:tmpl w:val="2FA42A88"/>
    <w:lvl w:ilvl="0" w:tplc="18C8F0A2">
      <w:start w:val="6"/>
      <w:numFmt w:val="bullet"/>
      <w:lvlText w:val="-"/>
      <w:lvlJc w:val="left"/>
      <w:pPr>
        <w:ind w:left="820" w:hanging="360"/>
      </w:pPr>
      <w:rPr>
        <w:rFonts w:ascii="Arial" w:eastAsia="맑은 고딕" w:hAnsi="Arial" w:cs="Arial" w:hint="default"/>
      </w:rPr>
    </w:lvl>
    <w:lvl w:ilvl="1" w:tplc="04090003" w:tentative="1">
      <w:start w:val="1"/>
      <w:numFmt w:val="bullet"/>
      <w:lvlText w:val=""/>
      <w:lvlJc w:val="left"/>
      <w:pPr>
        <w:ind w:left="1260" w:hanging="400"/>
      </w:pPr>
      <w:rPr>
        <w:rFonts w:ascii="Wingdings" w:hAnsi="Wingdings" w:hint="default"/>
      </w:rPr>
    </w:lvl>
    <w:lvl w:ilvl="2" w:tplc="04090005" w:tentative="1">
      <w:start w:val="1"/>
      <w:numFmt w:val="bullet"/>
      <w:lvlText w:val=""/>
      <w:lvlJc w:val="left"/>
      <w:pPr>
        <w:ind w:left="1660" w:hanging="400"/>
      </w:pPr>
      <w:rPr>
        <w:rFonts w:ascii="Wingdings" w:hAnsi="Wingdings" w:hint="default"/>
      </w:rPr>
    </w:lvl>
    <w:lvl w:ilvl="3" w:tplc="04090001" w:tentative="1">
      <w:start w:val="1"/>
      <w:numFmt w:val="bullet"/>
      <w:lvlText w:val=""/>
      <w:lvlJc w:val="left"/>
      <w:pPr>
        <w:ind w:left="2060" w:hanging="400"/>
      </w:pPr>
      <w:rPr>
        <w:rFonts w:ascii="Wingdings" w:hAnsi="Wingdings" w:hint="default"/>
      </w:rPr>
    </w:lvl>
    <w:lvl w:ilvl="4" w:tplc="04090003" w:tentative="1">
      <w:start w:val="1"/>
      <w:numFmt w:val="bullet"/>
      <w:lvlText w:val=""/>
      <w:lvlJc w:val="left"/>
      <w:pPr>
        <w:ind w:left="2460" w:hanging="400"/>
      </w:pPr>
      <w:rPr>
        <w:rFonts w:ascii="Wingdings" w:hAnsi="Wingdings" w:hint="default"/>
      </w:rPr>
    </w:lvl>
    <w:lvl w:ilvl="5" w:tplc="04090005" w:tentative="1">
      <w:start w:val="1"/>
      <w:numFmt w:val="bullet"/>
      <w:lvlText w:val=""/>
      <w:lvlJc w:val="left"/>
      <w:pPr>
        <w:ind w:left="2860" w:hanging="400"/>
      </w:pPr>
      <w:rPr>
        <w:rFonts w:ascii="Wingdings" w:hAnsi="Wingdings" w:hint="default"/>
      </w:rPr>
    </w:lvl>
    <w:lvl w:ilvl="6" w:tplc="04090001" w:tentative="1">
      <w:start w:val="1"/>
      <w:numFmt w:val="bullet"/>
      <w:lvlText w:val=""/>
      <w:lvlJc w:val="left"/>
      <w:pPr>
        <w:ind w:left="3260" w:hanging="400"/>
      </w:pPr>
      <w:rPr>
        <w:rFonts w:ascii="Wingdings" w:hAnsi="Wingdings" w:hint="default"/>
      </w:rPr>
    </w:lvl>
    <w:lvl w:ilvl="7" w:tplc="04090003" w:tentative="1">
      <w:start w:val="1"/>
      <w:numFmt w:val="bullet"/>
      <w:lvlText w:val=""/>
      <w:lvlJc w:val="left"/>
      <w:pPr>
        <w:ind w:left="3660" w:hanging="400"/>
      </w:pPr>
      <w:rPr>
        <w:rFonts w:ascii="Wingdings" w:hAnsi="Wingdings" w:hint="default"/>
      </w:rPr>
    </w:lvl>
    <w:lvl w:ilvl="8" w:tplc="04090005" w:tentative="1">
      <w:start w:val="1"/>
      <w:numFmt w:val="bullet"/>
      <w:lvlText w:val=""/>
      <w:lvlJc w:val="left"/>
      <w:pPr>
        <w:ind w:left="4060" w:hanging="400"/>
      </w:pPr>
      <w:rPr>
        <w:rFonts w:ascii="Wingdings" w:hAnsi="Wingdings" w:hint="default"/>
      </w:rPr>
    </w:lvl>
  </w:abstractNum>
  <w:abstractNum w:abstractNumId="2" w15:restartNumberingAfterBreak="0">
    <w:nsid w:val="502F627D"/>
    <w:multiLevelType w:val="hybridMultilevel"/>
    <w:tmpl w:val="EF901C26"/>
    <w:lvl w:ilvl="0" w:tplc="CC30D50C">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eungri Jin)">
    <w15:presenceInfo w15:providerId="None" w15:userId="Samsung (Seungri J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4F6"/>
    <w:rsid w:val="00070E09"/>
    <w:rsid w:val="000A6394"/>
    <w:rsid w:val="000B7FED"/>
    <w:rsid w:val="000C038A"/>
    <w:rsid w:val="000C6598"/>
    <w:rsid w:val="000D44B3"/>
    <w:rsid w:val="00116F22"/>
    <w:rsid w:val="00145D43"/>
    <w:rsid w:val="00192C46"/>
    <w:rsid w:val="001A08B3"/>
    <w:rsid w:val="001A7B60"/>
    <w:rsid w:val="001B52F0"/>
    <w:rsid w:val="001B549E"/>
    <w:rsid w:val="001B7A65"/>
    <w:rsid w:val="001E41F3"/>
    <w:rsid w:val="001F112D"/>
    <w:rsid w:val="0020451E"/>
    <w:rsid w:val="0026004D"/>
    <w:rsid w:val="002640DD"/>
    <w:rsid w:val="00275D12"/>
    <w:rsid w:val="00284FEB"/>
    <w:rsid w:val="002860C4"/>
    <w:rsid w:val="002A4D9E"/>
    <w:rsid w:val="002B5741"/>
    <w:rsid w:val="002E472E"/>
    <w:rsid w:val="00305409"/>
    <w:rsid w:val="00323961"/>
    <w:rsid w:val="00345AA5"/>
    <w:rsid w:val="003609EF"/>
    <w:rsid w:val="0036231A"/>
    <w:rsid w:val="00374DD4"/>
    <w:rsid w:val="003A4447"/>
    <w:rsid w:val="003E1A36"/>
    <w:rsid w:val="00410371"/>
    <w:rsid w:val="004242F1"/>
    <w:rsid w:val="00453468"/>
    <w:rsid w:val="004A02F6"/>
    <w:rsid w:val="004B75B7"/>
    <w:rsid w:val="004D1539"/>
    <w:rsid w:val="004F1AF1"/>
    <w:rsid w:val="005141D9"/>
    <w:rsid w:val="0051580D"/>
    <w:rsid w:val="0053761A"/>
    <w:rsid w:val="00547111"/>
    <w:rsid w:val="00592D74"/>
    <w:rsid w:val="005A0BCC"/>
    <w:rsid w:val="005E2C44"/>
    <w:rsid w:val="00621188"/>
    <w:rsid w:val="006257ED"/>
    <w:rsid w:val="006274D0"/>
    <w:rsid w:val="00653DE4"/>
    <w:rsid w:val="00665C47"/>
    <w:rsid w:val="00695808"/>
    <w:rsid w:val="006B1FB9"/>
    <w:rsid w:val="006B46FB"/>
    <w:rsid w:val="006C328A"/>
    <w:rsid w:val="006E21FB"/>
    <w:rsid w:val="00752AAE"/>
    <w:rsid w:val="00792342"/>
    <w:rsid w:val="007977A8"/>
    <w:rsid w:val="007B512A"/>
    <w:rsid w:val="007C2097"/>
    <w:rsid w:val="007C3151"/>
    <w:rsid w:val="007C5BF4"/>
    <w:rsid w:val="007D6A07"/>
    <w:rsid w:val="007F7259"/>
    <w:rsid w:val="008040A8"/>
    <w:rsid w:val="008279FA"/>
    <w:rsid w:val="00844EF6"/>
    <w:rsid w:val="008626E7"/>
    <w:rsid w:val="00870EE7"/>
    <w:rsid w:val="00876496"/>
    <w:rsid w:val="008863B9"/>
    <w:rsid w:val="008A45A6"/>
    <w:rsid w:val="008D3CCC"/>
    <w:rsid w:val="008F3789"/>
    <w:rsid w:val="008F686C"/>
    <w:rsid w:val="009148DE"/>
    <w:rsid w:val="00930A29"/>
    <w:rsid w:val="00941E30"/>
    <w:rsid w:val="009531B0"/>
    <w:rsid w:val="009669AA"/>
    <w:rsid w:val="00967D09"/>
    <w:rsid w:val="00972BAB"/>
    <w:rsid w:val="009741B3"/>
    <w:rsid w:val="009777D9"/>
    <w:rsid w:val="00991B88"/>
    <w:rsid w:val="009935E3"/>
    <w:rsid w:val="009A5753"/>
    <w:rsid w:val="009A579D"/>
    <w:rsid w:val="009B3996"/>
    <w:rsid w:val="009E3297"/>
    <w:rsid w:val="009F734F"/>
    <w:rsid w:val="00A246B6"/>
    <w:rsid w:val="00A42663"/>
    <w:rsid w:val="00A47E70"/>
    <w:rsid w:val="00A50CF0"/>
    <w:rsid w:val="00A7671C"/>
    <w:rsid w:val="00AA2CBC"/>
    <w:rsid w:val="00AC5820"/>
    <w:rsid w:val="00AC60C1"/>
    <w:rsid w:val="00AD0B54"/>
    <w:rsid w:val="00AD1CD8"/>
    <w:rsid w:val="00AF2692"/>
    <w:rsid w:val="00B258BB"/>
    <w:rsid w:val="00B67B97"/>
    <w:rsid w:val="00B8105C"/>
    <w:rsid w:val="00B968C8"/>
    <w:rsid w:val="00BA3EC5"/>
    <w:rsid w:val="00BA51D9"/>
    <w:rsid w:val="00BB5DFC"/>
    <w:rsid w:val="00BD279D"/>
    <w:rsid w:val="00BD6BB8"/>
    <w:rsid w:val="00C22E29"/>
    <w:rsid w:val="00C66BA2"/>
    <w:rsid w:val="00C870F6"/>
    <w:rsid w:val="00C95985"/>
    <w:rsid w:val="00CB4B2A"/>
    <w:rsid w:val="00CC5026"/>
    <w:rsid w:val="00CC68D0"/>
    <w:rsid w:val="00D03F9A"/>
    <w:rsid w:val="00D06D51"/>
    <w:rsid w:val="00D17139"/>
    <w:rsid w:val="00D21E49"/>
    <w:rsid w:val="00D24991"/>
    <w:rsid w:val="00D26517"/>
    <w:rsid w:val="00D373B2"/>
    <w:rsid w:val="00D37FDA"/>
    <w:rsid w:val="00D50255"/>
    <w:rsid w:val="00D66520"/>
    <w:rsid w:val="00D84AE9"/>
    <w:rsid w:val="00D9124E"/>
    <w:rsid w:val="00DE34CF"/>
    <w:rsid w:val="00E13F3D"/>
    <w:rsid w:val="00E34898"/>
    <w:rsid w:val="00EB09B7"/>
    <w:rsid w:val="00EE7D7C"/>
    <w:rsid w:val="00F006A0"/>
    <w:rsid w:val="00F25D98"/>
    <w:rsid w:val="00F279B0"/>
    <w:rsid w:val="00F300FB"/>
    <w:rsid w:val="00F35AA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列出段落,列表段落"/>
    <w:basedOn w:val="a"/>
    <w:link w:val="Char"/>
    <w:uiPriority w:val="34"/>
    <w:qFormat/>
    <w:rsid w:val="007C3151"/>
    <w:pPr>
      <w:ind w:firstLineChars="200" w:firstLine="420"/>
    </w:pPr>
  </w:style>
  <w:style w:type="character" w:customStyle="1" w:styleId="Char">
    <w:name w:val="목록 단락 Char"/>
    <w:aliases w:val="- Bullets Char,Lista1 Char,?? ?? Char,????? Char,???? Char,列出段落1 Char,中等深浅网格 1 - 着色 21 Char,¥¡¡¡¡ì¬º¥¹¥È¶ÎÂä Char,ÁÐ³ö¶ÎÂä Char,列表段落1 Char,—ño’i—Ž Char,¥ê¥¹¥È¶ÎÂä Char,1st level - Bullet List Paragraph Char,Lettre d'introduction Char,列 Char"/>
    <w:link w:val="af1"/>
    <w:uiPriority w:val="34"/>
    <w:qFormat/>
    <w:rsid w:val="007C3151"/>
    <w:rPr>
      <w:rFonts w:ascii="Times New Roman" w:hAnsi="Times New Roman"/>
      <w:lang w:val="en-GB" w:eastAsia="en-US"/>
    </w:rPr>
  </w:style>
  <w:style w:type="character" w:customStyle="1" w:styleId="CRCoverPageZchn">
    <w:name w:val="CR Cover Page Zchn"/>
    <w:link w:val="CRCoverPage"/>
    <w:qFormat/>
    <w:locked/>
    <w:rsid w:val="007C3151"/>
    <w:rPr>
      <w:rFonts w:ascii="Arial" w:hAnsi="Arial"/>
      <w:lang w:val="en-GB" w:eastAsia="en-US"/>
    </w:rPr>
  </w:style>
  <w:style w:type="character" w:customStyle="1" w:styleId="TALCar">
    <w:name w:val="TAL Car"/>
    <w:link w:val="TAL"/>
    <w:qFormat/>
    <w:rsid w:val="001B549E"/>
    <w:rPr>
      <w:rFonts w:ascii="Arial" w:hAnsi="Arial"/>
      <w:sz w:val="18"/>
      <w:lang w:val="en-GB" w:eastAsia="en-US"/>
    </w:rPr>
  </w:style>
  <w:style w:type="character" w:customStyle="1" w:styleId="TAHCar">
    <w:name w:val="TAH Car"/>
    <w:link w:val="TAH"/>
    <w:qFormat/>
    <w:locked/>
    <w:rsid w:val="001B549E"/>
    <w:rPr>
      <w:rFonts w:ascii="Arial" w:hAnsi="Arial"/>
      <w:b/>
      <w:sz w:val="18"/>
      <w:lang w:val="en-GB" w:eastAsia="en-US"/>
    </w:rPr>
  </w:style>
  <w:style w:type="character" w:customStyle="1" w:styleId="THChar">
    <w:name w:val="TH Char"/>
    <w:link w:val="TH"/>
    <w:qFormat/>
    <w:rsid w:val="001B549E"/>
    <w:rPr>
      <w:rFonts w:ascii="Arial" w:hAnsi="Arial"/>
      <w:b/>
      <w:lang w:val="en-GB" w:eastAsia="en-US"/>
    </w:rPr>
  </w:style>
  <w:style w:type="character" w:customStyle="1" w:styleId="NOChar">
    <w:name w:val="NO Char"/>
    <w:link w:val="NO"/>
    <w:qFormat/>
    <w:rsid w:val="001B549E"/>
    <w:rPr>
      <w:rFonts w:ascii="Times New Roman" w:hAnsi="Times New Roman"/>
      <w:lang w:val="en-GB" w:eastAsia="en-US"/>
    </w:rPr>
  </w:style>
  <w:style w:type="character" w:customStyle="1" w:styleId="PLChar">
    <w:name w:val="PL Char"/>
    <w:link w:val="PL"/>
    <w:qFormat/>
    <w:rsid w:val="001B549E"/>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894380">
      <w:bodyDiv w:val="1"/>
      <w:marLeft w:val="0"/>
      <w:marRight w:val="0"/>
      <w:marTop w:val="0"/>
      <w:marBottom w:val="0"/>
      <w:divBdr>
        <w:top w:val="none" w:sz="0" w:space="0" w:color="auto"/>
        <w:left w:val="none" w:sz="0" w:space="0" w:color="auto"/>
        <w:bottom w:val="none" w:sz="0" w:space="0" w:color="auto"/>
        <w:right w:val="none" w:sz="0" w:space="0" w:color="auto"/>
      </w:divBdr>
    </w:div>
    <w:div w:id="1028138318">
      <w:bodyDiv w:val="1"/>
      <w:marLeft w:val="0"/>
      <w:marRight w:val="0"/>
      <w:marTop w:val="0"/>
      <w:marBottom w:val="0"/>
      <w:divBdr>
        <w:top w:val="none" w:sz="0" w:space="0" w:color="auto"/>
        <w:left w:val="none" w:sz="0" w:space="0" w:color="auto"/>
        <w:bottom w:val="none" w:sz="0" w:space="0" w:color="auto"/>
        <w:right w:val="none" w:sz="0" w:space="0" w:color="auto"/>
      </w:divBdr>
    </w:div>
    <w:div w:id="1365057827">
      <w:bodyDiv w:val="1"/>
      <w:marLeft w:val="0"/>
      <w:marRight w:val="0"/>
      <w:marTop w:val="0"/>
      <w:marBottom w:val="0"/>
      <w:divBdr>
        <w:top w:val="none" w:sz="0" w:space="0" w:color="auto"/>
        <w:left w:val="none" w:sz="0" w:space="0" w:color="auto"/>
        <w:bottom w:val="none" w:sz="0" w:space="0" w:color="auto"/>
        <w:right w:val="none" w:sz="0" w:space="0" w:color="auto"/>
      </w:divBdr>
    </w:div>
    <w:div w:id="1496216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6F014E-FC04-4043-A7A7-57329668D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18</Pages>
  <Words>7511</Words>
  <Characters>42814</Characters>
  <Application>Microsoft Office Word</Application>
  <DocSecurity>0</DocSecurity>
  <Lines>356</Lines>
  <Paragraphs>100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18</cp:revision>
  <cp:lastPrinted>1899-12-31T23:00:00Z</cp:lastPrinted>
  <dcterms:created xsi:type="dcterms:W3CDTF">2024-04-29T10:12:00Z</dcterms:created>
  <dcterms:modified xsi:type="dcterms:W3CDTF">2024-05-10T01:50:00Z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